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C574F" w14:textId="05BBDE20" w:rsidR="00BB3525" w:rsidRPr="00BB3525" w:rsidRDefault="00BB3525" w:rsidP="00BB3525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BB3525">
        <w:rPr>
          <w:rFonts w:ascii="標楷體" w:eastAsia="標楷體" w:hAnsi="標楷體" w:hint="eastAsia"/>
          <w:b/>
          <w:bCs/>
        </w:rPr>
        <w:t>※【202610</w:t>
      </w:r>
      <w:r w:rsidRPr="00BB3525">
        <w:rPr>
          <w:rFonts w:ascii="標楷體" w:eastAsia="標楷體" w:hAnsi="標楷體" w:hint="eastAsia"/>
          <w:b/>
          <w:bCs/>
        </w:rPr>
        <w:t>30</w:t>
      </w:r>
      <w:r w:rsidRPr="00BB3525">
        <w:rPr>
          <w:rFonts w:ascii="標楷體" w:eastAsia="標楷體" w:hAnsi="標楷體" w:hint="eastAsia"/>
          <w:b/>
          <w:bCs/>
        </w:rPr>
        <w:t>早課連線‧法華經】</w:t>
      </w:r>
    </w:p>
    <w:p w14:paraId="7CA00CB3" w14:textId="552D49F2" w:rsidR="00BB3525" w:rsidRPr="00BB3525" w:rsidRDefault="00BB3525" w:rsidP="00BB3525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BB3525">
        <w:rPr>
          <w:rFonts w:ascii="標楷體" w:eastAsia="標楷體" w:hAnsi="標楷體" w:hint="eastAsia"/>
          <w:b/>
          <w:bCs/>
        </w:rPr>
        <w:t>《靜思妙蓮華》</w:t>
      </w:r>
      <w:bookmarkStart w:id="0" w:name="_Hlk232310050"/>
      <w:r w:rsidRPr="00BB3525">
        <w:rPr>
          <w:rFonts w:ascii="標楷體" w:eastAsia="標楷體" w:hAnsi="標楷體" w:hint="eastAsia"/>
          <w:b/>
          <w:bCs/>
        </w:rPr>
        <w:t>2</w:t>
      </w:r>
      <w:r w:rsidRPr="00BB3525">
        <w:rPr>
          <w:rFonts w:ascii="標楷體" w:eastAsia="標楷體" w:hAnsi="標楷體" w:hint="eastAsia"/>
          <w:b/>
          <w:bCs/>
        </w:rPr>
        <w:t>30</w:t>
      </w:r>
      <w:r w:rsidRPr="00BB3525">
        <w:rPr>
          <w:rFonts w:ascii="標楷體" w:eastAsia="標楷體" w:hAnsi="標楷體" w:hint="eastAsia"/>
          <w:b/>
          <w:bCs/>
        </w:rPr>
        <w:t>.</w:t>
      </w:r>
      <w:bookmarkEnd w:id="0"/>
      <w:r w:rsidRPr="00BB3525">
        <w:rPr>
          <w:rFonts w:ascii="標楷體" w:eastAsia="標楷體" w:hAnsi="標楷體"/>
          <w:b/>
          <w:bCs/>
        </w:rPr>
        <w:t>脫苦縛 得安樂</w:t>
      </w:r>
    </w:p>
    <w:p w14:paraId="0D4C9195" w14:textId="3DDD3FE4" w:rsidR="00BB3525" w:rsidRPr="00BB3525" w:rsidRDefault="00BB3525" w:rsidP="00BB3525">
      <w:pPr>
        <w:spacing w:after="0" w:line="0" w:lineRule="atLeast"/>
        <w:jc w:val="both"/>
        <w:rPr>
          <w:rFonts w:ascii="標楷體" w:eastAsia="標楷體" w:hAnsi="標楷體" w:hint="eastAsia"/>
          <w:b/>
          <w:bCs/>
        </w:rPr>
      </w:pPr>
      <w:r w:rsidRPr="00BB3525">
        <w:rPr>
          <w:rFonts w:ascii="標楷體" w:eastAsia="標楷體" w:hAnsi="標楷體"/>
          <w:b/>
          <w:bCs/>
        </w:rPr>
        <w:t>https://www.youtube.com/watch?v=aMXPp3QSNYk</w:t>
      </w:r>
    </w:p>
    <w:p w14:paraId="23141BC0" w14:textId="77777777" w:rsidR="00BB3525" w:rsidRPr="00BB3525" w:rsidRDefault="00BB3525" w:rsidP="00BB3525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55795DCE" w14:textId="77777777" w:rsidR="00BB3525" w:rsidRPr="00BB3525" w:rsidRDefault="00BB3525" w:rsidP="00BB3525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BB3525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BB3525">
        <w:rPr>
          <w:rFonts w:ascii="標楷體" w:eastAsia="標楷體" w:hAnsi="標楷體" w:hint="eastAsia"/>
          <w:b/>
          <w:bCs/>
          <w:shd w:val="pct15" w:color="auto" w:fill="FFFFFF"/>
        </w:rPr>
        <w:t>手札</w:t>
      </w:r>
      <w:r w:rsidRPr="00BB3525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390E921B" w14:textId="7BFF4445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BB3525">
        <w:rPr>
          <w:rFonts w:ascii="標楷體" w:eastAsia="標楷體" w:hAnsi="標楷體" w:hint="eastAsia"/>
          <w:b/>
          <w:bCs/>
        </w:rPr>
        <w:t>善惡之業既作</w:t>
      </w:r>
      <w:r w:rsidRPr="00BB3525">
        <w:rPr>
          <w:rFonts w:ascii="標楷體" w:eastAsia="標楷體" w:hAnsi="標楷體" w:hint="eastAsia"/>
          <w:b/>
          <w:bCs/>
        </w:rPr>
        <w:t>，</w:t>
      </w:r>
      <w:r w:rsidRPr="00BB3525">
        <w:rPr>
          <w:rFonts w:ascii="標楷體" w:eastAsia="標楷體" w:hAnsi="標楷體" w:hint="eastAsia"/>
          <w:b/>
          <w:bCs/>
        </w:rPr>
        <w:t>所成之報難逃</w:t>
      </w:r>
      <w:r w:rsidRPr="00BB3525">
        <w:rPr>
          <w:rFonts w:ascii="標楷體" w:eastAsia="標楷體" w:hAnsi="標楷體" w:hint="eastAsia"/>
          <w:b/>
          <w:bCs/>
        </w:rPr>
        <w:t>，</w:t>
      </w:r>
      <w:r w:rsidRPr="00BB3525">
        <w:rPr>
          <w:rFonts w:ascii="標楷體" w:eastAsia="標楷體" w:hAnsi="標楷體" w:hint="eastAsia"/>
          <w:b/>
          <w:bCs/>
        </w:rPr>
        <w:t>有如是因緣報</w:t>
      </w:r>
      <w:r w:rsidRPr="00BB3525">
        <w:rPr>
          <w:rFonts w:ascii="標楷體" w:eastAsia="標楷體" w:hAnsi="標楷體" w:hint="eastAsia"/>
          <w:b/>
          <w:bCs/>
        </w:rPr>
        <w:t>，</w:t>
      </w:r>
      <w:r w:rsidRPr="00BB3525">
        <w:rPr>
          <w:rFonts w:ascii="標楷體" w:eastAsia="標楷體" w:hAnsi="標楷體" w:hint="eastAsia"/>
          <w:b/>
          <w:bCs/>
        </w:rPr>
        <w:t>即有如是之果</w:t>
      </w:r>
      <w:r w:rsidRPr="00BB3525">
        <w:rPr>
          <w:rFonts w:ascii="標楷體" w:eastAsia="標楷體" w:hAnsi="標楷體" w:hint="eastAsia"/>
          <w:b/>
          <w:bCs/>
        </w:rPr>
        <w:t>。</w:t>
      </w:r>
    </w:p>
    <w:p w14:paraId="5F1B132A" w14:textId="77777777" w:rsidR="00BB3525" w:rsidRPr="00BB3525" w:rsidRDefault="00BB3525" w:rsidP="00BB3525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</w:p>
    <w:p w14:paraId="221906BC" w14:textId="682E1754" w:rsidR="00BB3525" w:rsidRPr="00BB3525" w:rsidRDefault="00BB3525" w:rsidP="00BB3525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BB3525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BB3525">
        <w:rPr>
          <w:rFonts w:ascii="標楷體" w:eastAsia="標楷體" w:hAnsi="標楷體" w:hint="eastAsia"/>
          <w:b/>
          <w:bCs/>
          <w:shd w:val="pct15" w:color="auto" w:fill="FFFFFF"/>
        </w:rPr>
        <w:t>經文</w:t>
      </w:r>
      <w:r w:rsidRPr="00BB3525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12BD341A" w14:textId="15675B9F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BB3525">
        <w:rPr>
          <w:rFonts w:ascii="標楷體" w:eastAsia="標楷體" w:hAnsi="標楷體"/>
          <w:b/>
          <w:bCs/>
        </w:rPr>
        <w:t>◎</w:t>
      </w:r>
      <w:r w:rsidRPr="00BB3525">
        <w:rPr>
          <w:rFonts w:ascii="標楷體" w:eastAsia="標楷體" w:hAnsi="標楷體" w:hint="eastAsia"/>
          <w:b/>
          <w:bCs/>
        </w:rPr>
        <w:t>告諸聲聞眾</w:t>
      </w:r>
      <w:r w:rsidRPr="00BB3525">
        <w:rPr>
          <w:rFonts w:ascii="標楷體" w:eastAsia="標楷體" w:hAnsi="標楷體" w:hint="eastAsia"/>
          <w:b/>
          <w:bCs/>
        </w:rPr>
        <w:t>，</w:t>
      </w:r>
      <w:r w:rsidRPr="00BB3525">
        <w:rPr>
          <w:rFonts w:ascii="標楷體" w:eastAsia="標楷體" w:hAnsi="標楷體" w:hint="eastAsia"/>
          <w:b/>
          <w:bCs/>
        </w:rPr>
        <w:t>及求緣覺乘</w:t>
      </w:r>
      <w:r w:rsidRPr="00BB3525">
        <w:rPr>
          <w:rFonts w:ascii="標楷體" w:eastAsia="標楷體" w:hAnsi="標楷體" w:hint="eastAsia"/>
          <w:b/>
          <w:bCs/>
        </w:rPr>
        <w:t>，</w:t>
      </w:r>
      <w:r w:rsidRPr="00BB3525">
        <w:rPr>
          <w:rFonts w:ascii="標楷體" w:eastAsia="標楷體" w:hAnsi="標楷體" w:hint="eastAsia"/>
          <w:b/>
          <w:bCs/>
        </w:rPr>
        <w:t>我令脫苦縛</w:t>
      </w:r>
      <w:r w:rsidRPr="00BB3525">
        <w:rPr>
          <w:rFonts w:ascii="標楷體" w:eastAsia="標楷體" w:hAnsi="標楷體" w:hint="eastAsia"/>
          <w:b/>
          <w:bCs/>
        </w:rPr>
        <w:t>，</w:t>
      </w:r>
      <w:r w:rsidRPr="00BB3525">
        <w:rPr>
          <w:rFonts w:ascii="標楷體" w:eastAsia="標楷體" w:hAnsi="標楷體" w:hint="eastAsia"/>
          <w:b/>
          <w:bCs/>
        </w:rPr>
        <w:t>逮得涅槃者</w:t>
      </w:r>
      <w:r w:rsidRPr="00BB3525">
        <w:rPr>
          <w:rFonts w:ascii="標楷體" w:eastAsia="標楷體" w:hAnsi="標楷體" w:hint="eastAsia"/>
          <w:b/>
          <w:bCs/>
        </w:rPr>
        <w:t>。</w:t>
      </w:r>
    </w:p>
    <w:p w14:paraId="10DE34ED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37A12F21" w14:textId="77777777" w:rsidR="00BB3525" w:rsidRPr="00BB3525" w:rsidRDefault="00BB3525" w:rsidP="00BB3525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BB3525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747D11E9" w14:textId="654063C6" w:rsidR="00BB3525" w:rsidRPr="00BB3525" w:rsidRDefault="00BB3525" w:rsidP="00BB3525">
      <w:pPr>
        <w:spacing w:after="0" w:line="0" w:lineRule="atLeast"/>
        <w:rPr>
          <w:rFonts w:ascii="標楷體" w:eastAsia="標楷體" w:hAnsi="標楷體" w:cs="Cambria Math"/>
          <w:b/>
          <w:bCs/>
        </w:rPr>
      </w:pPr>
      <w:r w:rsidRPr="00BB3525">
        <w:rPr>
          <w:rFonts w:ascii="標楷體" w:eastAsia="標楷體" w:hAnsi="標楷體" w:cs="Cambria Math"/>
          <w:b/>
          <w:bCs/>
        </w:rPr>
        <w:t>◎</w:t>
      </w:r>
      <w:r w:rsidRPr="00BB3525">
        <w:rPr>
          <w:rFonts w:ascii="標楷體" w:eastAsia="標楷體" w:hAnsi="標楷體" w:cs="Cambria Math" w:hint="eastAsia"/>
          <w:b/>
          <w:bCs/>
        </w:rPr>
        <w:t>三苦：苦苦</w:t>
      </w:r>
      <w:r w:rsidRPr="00BB3525">
        <w:rPr>
          <w:rFonts w:ascii="標楷體" w:eastAsia="標楷體" w:hAnsi="標楷體" w:cs="Cambria Math" w:hint="eastAsia"/>
          <w:b/>
          <w:bCs/>
        </w:rPr>
        <w:t>、</w:t>
      </w:r>
      <w:r w:rsidRPr="00BB3525">
        <w:rPr>
          <w:rFonts w:ascii="標楷體" w:eastAsia="標楷體" w:hAnsi="標楷體" w:cs="Cambria Math" w:hint="eastAsia"/>
          <w:b/>
          <w:bCs/>
        </w:rPr>
        <w:t>壞苦</w:t>
      </w:r>
      <w:r w:rsidRPr="00BB3525">
        <w:rPr>
          <w:rFonts w:ascii="標楷體" w:eastAsia="標楷體" w:hAnsi="標楷體" w:cs="Cambria Math" w:hint="eastAsia"/>
          <w:b/>
          <w:bCs/>
        </w:rPr>
        <w:t>、</w:t>
      </w:r>
      <w:r w:rsidRPr="00BB3525">
        <w:rPr>
          <w:rFonts w:ascii="標楷體" w:eastAsia="標楷體" w:hAnsi="標楷體" w:cs="Cambria Math" w:hint="eastAsia"/>
          <w:b/>
          <w:bCs/>
        </w:rPr>
        <w:t>行苦</w:t>
      </w:r>
      <w:r w:rsidRPr="00BB3525">
        <w:rPr>
          <w:rFonts w:ascii="標楷體" w:eastAsia="標楷體" w:hAnsi="標楷體" w:cs="Cambria Math" w:hint="eastAsia"/>
          <w:b/>
          <w:bCs/>
        </w:rPr>
        <w:t>。</w:t>
      </w:r>
    </w:p>
    <w:p w14:paraId="03FE2AC2" w14:textId="65F43BDD" w:rsidR="00A10AB3" w:rsidRPr="00BB3525" w:rsidRDefault="00BB3525" w:rsidP="00BB3525">
      <w:pPr>
        <w:spacing w:after="0" w:line="0" w:lineRule="atLeast"/>
        <w:rPr>
          <w:rFonts w:ascii="標楷體" w:eastAsia="標楷體" w:hAnsi="標楷體" w:cs="Cambria Math"/>
          <w:b/>
          <w:bCs/>
        </w:rPr>
      </w:pPr>
      <w:r w:rsidRPr="00BB3525">
        <w:rPr>
          <w:rFonts w:ascii="標楷體" w:eastAsia="標楷體" w:hAnsi="標楷體" w:cs="Cambria Math"/>
          <w:b/>
          <w:bCs/>
        </w:rPr>
        <w:t>◎</w:t>
      </w:r>
      <w:r w:rsidRPr="00BB3525">
        <w:rPr>
          <w:rFonts w:ascii="標楷體" w:eastAsia="標楷體" w:hAnsi="標楷體" w:cs="Cambria Math" w:hint="eastAsia"/>
          <w:b/>
          <w:bCs/>
        </w:rPr>
        <w:t>苦苦：是心身受苦時</w:t>
      </w:r>
      <w:r w:rsidRPr="00BB3525">
        <w:rPr>
          <w:rFonts w:ascii="標楷體" w:eastAsia="標楷體" w:hAnsi="標楷體" w:cs="Cambria Math" w:hint="eastAsia"/>
          <w:b/>
          <w:bCs/>
        </w:rPr>
        <w:t>，</w:t>
      </w:r>
      <w:r w:rsidRPr="00BB3525">
        <w:rPr>
          <w:rFonts w:ascii="標楷體" w:eastAsia="標楷體" w:hAnsi="標楷體" w:cs="Cambria Math" w:hint="eastAsia"/>
          <w:b/>
          <w:bCs/>
        </w:rPr>
        <w:t>所生之苦</w:t>
      </w:r>
      <w:r w:rsidRPr="00BB3525">
        <w:rPr>
          <w:rFonts w:ascii="標楷體" w:eastAsia="標楷體" w:hAnsi="標楷體" w:cs="Cambria Math" w:hint="eastAsia"/>
          <w:b/>
          <w:bCs/>
        </w:rPr>
        <w:t>。</w:t>
      </w:r>
    </w:p>
    <w:p w14:paraId="3252C0DB" w14:textId="49B1D3C4" w:rsidR="00BB3525" w:rsidRPr="00BB3525" w:rsidRDefault="00BB3525" w:rsidP="00BB3525">
      <w:pPr>
        <w:spacing w:after="0" w:line="0" w:lineRule="atLeast"/>
        <w:rPr>
          <w:rFonts w:ascii="標楷體" w:eastAsia="標楷體" w:hAnsi="標楷體" w:cs="Cambria Math"/>
          <w:b/>
          <w:bCs/>
        </w:rPr>
      </w:pPr>
      <w:r w:rsidRPr="00BB3525">
        <w:rPr>
          <w:rFonts w:ascii="標楷體" w:eastAsia="標楷體" w:hAnsi="標楷體" w:cs="Cambria Math"/>
          <w:b/>
          <w:bCs/>
        </w:rPr>
        <w:t>◎</w:t>
      </w:r>
      <w:r w:rsidRPr="00BB3525">
        <w:rPr>
          <w:rFonts w:ascii="標楷體" w:eastAsia="標楷體" w:hAnsi="標楷體" w:cs="Cambria Math" w:hint="eastAsia"/>
          <w:b/>
          <w:bCs/>
        </w:rPr>
        <w:t>壞苦：是偶現之樂境</w:t>
      </w:r>
      <w:r w:rsidRPr="00BB3525">
        <w:rPr>
          <w:rFonts w:ascii="標楷體" w:eastAsia="標楷體" w:hAnsi="標楷體" w:cs="Cambria Math" w:hint="eastAsia"/>
          <w:b/>
          <w:bCs/>
        </w:rPr>
        <w:t>，</w:t>
      </w:r>
      <w:r w:rsidRPr="00BB3525">
        <w:rPr>
          <w:rFonts w:ascii="標楷體" w:eastAsia="標楷體" w:hAnsi="標楷體" w:cs="Cambria Math" w:hint="eastAsia"/>
          <w:b/>
          <w:bCs/>
        </w:rPr>
        <w:t>失去時所感受的苦</w:t>
      </w:r>
      <w:r w:rsidRPr="00BB3525">
        <w:rPr>
          <w:rFonts w:ascii="標楷體" w:eastAsia="標楷體" w:hAnsi="標楷體" w:cs="Cambria Math" w:hint="eastAsia"/>
          <w:b/>
          <w:bCs/>
        </w:rPr>
        <w:t>。</w:t>
      </w:r>
    </w:p>
    <w:p w14:paraId="50469769" w14:textId="4AF3EC09" w:rsidR="00BB3525" w:rsidRPr="00BB3525" w:rsidRDefault="00BB3525" w:rsidP="00BB3525">
      <w:pPr>
        <w:spacing w:after="0" w:line="0" w:lineRule="atLeast"/>
        <w:rPr>
          <w:rFonts w:ascii="標楷體" w:eastAsia="標楷體" w:hAnsi="標楷體" w:cs="Cambria Math"/>
          <w:b/>
          <w:bCs/>
        </w:rPr>
      </w:pPr>
      <w:r w:rsidRPr="00BB3525">
        <w:rPr>
          <w:rFonts w:ascii="標楷體" w:eastAsia="標楷體" w:hAnsi="標楷體" w:cs="Cambria Math"/>
          <w:b/>
          <w:bCs/>
        </w:rPr>
        <w:t>◎</w:t>
      </w:r>
      <w:r w:rsidRPr="00BB3525">
        <w:rPr>
          <w:rFonts w:ascii="標楷體" w:eastAsia="標楷體" w:hAnsi="標楷體" w:cs="Cambria Math" w:hint="eastAsia"/>
          <w:b/>
          <w:bCs/>
        </w:rPr>
        <w:t>行苦：是諸行無常</w:t>
      </w:r>
      <w:r w:rsidRPr="00BB3525">
        <w:rPr>
          <w:rFonts w:ascii="標楷體" w:eastAsia="標楷體" w:hAnsi="標楷體" w:cs="Cambria Math" w:hint="eastAsia"/>
          <w:b/>
          <w:bCs/>
        </w:rPr>
        <w:t>，</w:t>
      </w:r>
      <w:r w:rsidRPr="00BB3525">
        <w:rPr>
          <w:rFonts w:ascii="標楷體" w:eastAsia="標楷體" w:hAnsi="標楷體" w:cs="Cambria Math" w:hint="eastAsia"/>
          <w:b/>
          <w:bCs/>
        </w:rPr>
        <w:t>遷流不息</w:t>
      </w:r>
      <w:r w:rsidRPr="00BB3525">
        <w:rPr>
          <w:rFonts w:ascii="標楷體" w:eastAsia="標楷體" w:hAnsi="標楷體" w:cs="Cambria Math" w:hint="eastAsia"/>
          <w:b/>
          <w:bCs/>
        </w:rPr>
        <w:t>，</w:t>
      </w:r>
      <w:r w:rsidRPr="00BB3525">
        <w:rPr>
          <w:rFonts w:ascii="標楷體" w:eastAsia="標楷體" w:hAnsi="標楷體" w:cs="Cambria Math" w:hint="eastAsia"/>
          <w:b/>
          <w:bCs/>
        </w:rPr>
        <w:t>不得安定的苦</w:t>
      </w:r>
      <w:r w:rsidRPr="00BB3525">
        <w:rPr>
          <w:rFonts w:ascii="標楷體" w:eastAsia="標楷體" w:hAnsi="標楷體" w:cs="Cambria Math" w:hint="eastAsia"/>
          <w:b/>
          <w:bCs/>
        </w:rPr>
        <w:t>。</w:t>
      </w:r>
    </w:p>
    <w:p w14:paraId="5AD4E349" w14:textId="3255B44A" w:rsidR="00BB3525" w:rsidRPr="00BB3525" w:rsidRDefault="00BB3525" w:rsidP="00BB3525">
      <w:pPr>
        <w:spacing w:after="0" w:line="0" w:lineRule="atLeast"/>
        <w:rPr>
          <w:rFonts w:ascii="標楷體" w:eastAsia="標楷體" w:hAnsi="標楷體" w:cs="Cambria Math"/>
          <w:b/>
          <w:bCs/>
        </w:rPr>
      </w:pPr>
      <w:r w:rsidRPr="00BB3525">
        <w:rPr>
          <w:rFonts w:ascii="標楷體" w:eastAsia="標楷體" w:hAnsi="標楷體" w:cs="Cambria Math"/>
          <w:b/>
          <w:bCs/>
        </w:rPr>
        <w:t>◎</w:t>
      </w:r>
      <w:r w:rsidRPr="00BB3525">
        <w:rPr>
          <w:rFonts w:ascii="標楷體" w:eastAsia="標楷體" w:hAnsi="標楷體" w:cs="Cambria Math" w:hint="eastAsia"/>
          <w:b/>
          <w:bCs/>
        </w:rPr>
        <w:t>欲界：三苦俱全</w:t>
      </w:r>
      <w:r w:rsidRPr="00BB3525">
        <w:rPr>
          <w:rFonts w:ascii="標楷體" w:eastAsia="標楷體" w:hAnsi="標楷體" w:cs="Cambria Math" w:hint="eastAsia"/>
          <w:b/>
          <w:bCs/>
        </w:rPr>
        <w:t>。</w:t>
      </w:r>
      <w:r w:rsidRPr="00BB3525">
        <w:rPr>
          <w:rFonts w:ascii="標楷體" w:eastAsia="標楷體" w:hAnsi="標楷體" w:cs="Cambria Math" w:hint="eastAsia"/>
          <w:b/>
          <w:bCs/>
        </w:rPr>
        <w:t>色界：有壞、行二苦</w:t>
      </w:r>
      <w:r w:rsidRPr="00BB3525">
        <w:rPr>
          <w:rFonts w:ascii="標楷體" w:eastAsia="標楷體" w:hAnsi="標楷體" w:cs="Cambria Math" w:hint="eastAsia"/>
          <w:b/>
          <w:bCs/>
        </w:rPr>
        <w:t>。</w:t>
      </w:r>
      <w:r w:rsidRPr="00BB3525">
        <w:rPr>
          <w:rFonts w:ascii="標楷體" w:eastAsia="標楷體" w:hAnsi="標楷體" w:cs="Cambria Math" w:hint="eastAsia"/>
          <w:b/>
          <w:bCs/>
        </w:rPr>
        <w:t>無色界：只有行苦</w:t>
      </w:r>
      <w:r w:rsidRPr="00BB3525">
        <w:rPr>
          <w:rFonts w:ascii="標楷體" w:eastAsia="標楷體" w:hAnsi="標楷體" w:cs="Cambria Math" w:hint="eastAsia"/>
          <w:b/>
          <w:bCs/>
        </w:rPr>
        <w:t>。</w:t>
      </w:r>
    </w:p>
    <w:p w14:paraId="24C90A1B" w14:textId="58E4472C" w:rsidR="00BB3525" w:rsidRPr="00BB3525" w:rsidRDefault="00BB3525" w:rsidP="00BB3525">
      <w:pPr>
        <w:spacing w:after="0" w:line="0" w:lineRule="atLeast"/>
        <w:rPr>
          <w:rFonts w:ascii="標楷體" w:eastAsia="標楷體" w:hAnsi="標楷體" w:cs="Cambria Math" w:hint="eastAsia"/>
          <w:b/>
          <w:bCs/>
        </w:rPr>
      </w:pPr>
      <w:r w:rsidRPr="00BB3525">
        <w:rPr>
          <w:rFonts w:ascii="標楷體" w:eastAsia="標楷體" w:hAnsi="標楷體" w:cs="Cambria Math"/>
          <w:b/>
          <w:bCs/>
        </w:rPr>
        <w:t>◎</w:t>
      </w:r>
      <w:r w:rsidRPr="00BB3525">
        <w:rPr>
          <w:rFonts w:ascii="標楷體" w:eastAsia="標楷體" w:hAnsi="標楷體" w:cs="Cambria Math" w:hint="eastAsia"/>
          <w:b/>
          <w:bCs/>
        </w:rPr>
        <w:t>涅槃：華譯滅度、寂滅</w:t>
      </w:r>
      <w:r w:rsidRPr="00BB3525">
        <w:rPr>
          <w:rFonts w:ascii="標楷體" w:eastAsia="標楷體" w:hAnsi="標楷體" w:cs="Cambria Math" w:hint="eastAsia"/>
          <w:b/>
          <w:bCs/>
        </w:rPr>
        <w:t>、</w:t>
      </w:r>
      <w:r w:rsidRPr="00BB3525">
        <w:rPr>
          <w:rFonts w:ascii="標楷體" w:eastAsia="標楷體" w:hAnsi="標楷體" w:cs="Cambria Math" w:hint="eastAsia"/>
          <w:b/>
          <w:bCs/>
        </w:rPr>
        <w:t>圓寂、大寂定</w:t>
      </w:r>
      <w:r w:rsidRPr="00BB3525">
        <w:rPr>
          <w:rFonts w:ascii="標楷體" w:eastAsia="標楷體" w:hAnsi="標楷體" w:cs="Cambria Math" w:hint="eastAsia"/>
          <w:b/>
          <w:bCs/>
        </w:rPr>
        <w:t>、</w:t>
      </w:r>
      <w:r w:rsidRPr="00BB3525">
        <w:rPr>
          <w:rFonts w:ascii="標楷體" w:eastAsia="標楷體" w:hAnsi="標楷體" w:cs="Cambria Math" w:hint="eastAsia"/>
          <w:b/>
          <w:bCs/>
        </w:rPr>
        <w:t>無為、安樂</w:t>
      </w:r>
      <w:r w:rsidRPr="00BB3525">
        <w:rPr>
          <w:rFonts w:ascii="標楷體" w:eastAsia="標楷體" w:hAnsi="標楷體" w:cs="Cambria Math" w:hint="eastAsia"/>
          <w:b/>
          <w:bCs/>
        </w:rPr>
        <w:t>、</w:t>
      </w:r>
      <w:r w:rsidRPr="00BB3525">
        <w:rPr>
          <w:rFonts w:ascii="標楷體" w:eastAsia="標楷體" w:hAnsi="標楷體" w:cs="Cambria Math" w:hint="eastAsia"/>
          <w:b/>
          <w:bCs/>
        </w:rPr>
        <w:t>解脫等</w:t>
      </w:r>
      <w:r w:rsidRPr="00BB3525">
        <w:rPr>
          <w:rFonts w:ascii="標楷體" w:eastAsia="標楷體" w:hAnsi="標楷體" w:cs="Cambria Math" w:hint="eastAsia"/>
          <w:b/>
          <w:bCs/>
        </w:rPr>
        <w:t>。</w:t>
      </w:r>
    </w:p>
    <w:p w14:paraId="6ED7C118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cs="Cambria Math"/>
          <w:b/>
          <w:bCs/>
        </w:rPr>
      </w:pPr>
    </w:p>
    <w:p w14:paraId="35520000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cs="Cambria Math"/>
          <w:b/>
          <w:bCs/>
        </w:rPr>
      </w:pPr>
    </w:p>
    <w:p w14:paraId="5C06D119" w14:textId="77777777" w:rsidR="003D4ECF" w:rsidRDefault="003D4ECF" w:rsidP="003D4ECF">
      <w:pPr>
        <w:spacing w:after="0" w:line="0" w:lineRule="atLeast"/>
        <w:rPr>
          <w:rFonts w:ascii="標楷體" w:eastAsia="標楷體" w:hAnsi="標楷體"/>
          <w:b/>
          <w:bCs/>
        </w:rPr>
      </w:pPr>
      <w:r w:rsidRPr="00BB3525">
        <w:rPr>
          <w:rFonts w:ascii="標楷體" w:eastAsia="標楷體" w:hAnsi="標楷體" w:hint="eastAsia"/>
          <w:b/>
          <w:bCs/>
        </w:rPr>
        <w:t>善惡之業既作，所成之報難逃，有如是因緣報，即有如是之果。</w:t>
      </w:r>
    </w:p>
    <w:p w14:paraId="20E14FBA" w14:textId="77777777" w:rsidR="003D4ECF" w:rsidRPr="00BB3525" w:rsidRDefault="003D4ECF" w:rsidP="003D4ECF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701EC587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也就是要告訴大家，善惡之業既然造了，說：過去所造的(惡業)，我現在虔誠一點，過去的業都全部一筆勾消，有可能嗎？</w:t>
      </w:r>
    </w:p>
    <w:p w14:paraId="678CBF5B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我們若已經種下去的瓜，瓜的種籽入土了，水分、陽光、空氣都已經不斷在成就它，哪有可能播瓜的種籽，變成收成稻子呢？這是不可能。種瓜得瓜，種稻得稻，這是一定的道理。</w:t>
      </w:r>
    </w:p>
    <w:p w14:paraId="1D95F4E1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所以佛陀一直在警惕我們因緣果報。你種什麼因，你一定就是要得什麼樣的果報。過去是這樣的因，現在必定要有這樣的果。不過若知道，我們就能趕快警惕，過去的(業)來受，甘願受；未來的我們要趕快做，我們要甘願來做，做得將來我們如意、歡喜受，這就是我們要知道因緣果報。</w:t>
      </w:r>
    </w:p>
    <w:p w14:paraId="1CE02805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所以常說，不要說這輩子怎麼樣，我歡喜、我歡喜這樣做。你歡喜這樣做，將來我甘願受；若是這樣，就會永遠苦不堪。</w:t>
      </w:r>
    </w:p>
    <w:p w14:paraId="5E6BF7D8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而我們現在，你為什麼要做得這麼辛苦？「我很甘願，我實在是做得感受很歡喜。」你現在這麼甘願去做，做得感受這麼歡喜，那未來呢？你所造的是善，所得的是法，所以法喜充滿。因緣果報只是這樣而已，我們要時時自我警惕。</w:t>
      </w:r>
    </w:p>
    <w:p w14:paraId="6F1003DD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佛陀說：「諸惡莫作，眾善奉行。」有些人說，既然說諸惡莫作，我這輩子也沒有做什麼事，我怎麼這麼苦？這麼多、這麼多不如意的事情，我這輩子又沒有做什麼。</w:t>
      </w:r>
    </w:p>
    <w:p w14:paraId="547132CA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是啊，你這輩子沒有做，因為你現在所摘的瓜，你要知道你種這個瓜，是你過去已經播下的種子。所以過去播下的種子，現在所收成的是瓜，你現在就要很甘願接受這個瓜(果)。</w:t>
      </w:r>
    </w:p>
    <w:p w14:paraId="15B652D1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你若說未來呢？你現在想要什麼？「我想要稻子。」好，你現在趕緊讓這片瓜果收成後，你趕快耕田、播(稻)種，那就是(會收成)稻子。這都是同樣的道理。</w:t>
      </w:r>
    </w:p>
    <w:p w14:paraId="0E93D0D4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lastRenderedPageBreak/>
        <w:t>農作是這樣，其實我們的生活，過去、現在、未來，不也就是這樣嗎？這叫做自然法則。</w:t>
      </w:r>
    </w:p>
    <w:p w14:paraId="57BF11A2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所以說「所成之報難逃」，過去是這樣造，那種業已經造了，所以現在所成的報是難逃過。</w:t>
      </w:r>
    </w:p>
    <w:p w14:paraId="58144BAB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所以「有如是因緣報」，這是定理。佛陀所說這是最固定的道理，任何人都無法跳脫這個定律，這種定律的道理就是這樣。「有如是因緣報」，既然是種如是因、緣，必定有這樣的報，所以這就是既定。</w:t>
      </w:r>
    </w:p>
    <w:p w14:paraId="1DA7B478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所以我們人人在日常生活中遇到什麼事情，我們要用感恩心來接受，平安過來就好。若是不平安呢？不平安，我就要耐心度過，感恩有這個法陪我耐心度過。對啊，耐心度過，度過今天就能看到明天，所以這種要耐。</w:t>
      </w:r>
    </w:p>
    <w:p w14:paraId="45C30ECC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所以佛陀跟我們說要忍。六度法：布施、持戒、忍辱、精進、禪定、智慧。遇到不如意的事情，不論你平時怎麼樣的付出，一旦遇到不如意的事情，還是要用忍。忍，所以有辦法忍下去，才能精進繼續走下去。這就是我們學佛必定要能夠完全瞭解。</w:t>
      </w:r>
    </w:p>
    <w:p w14:paraId="671B9295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/>
        </w:rPr>
      </w:pPr>
    </w:p>
    <w:p w14:paraId="56E29F0C" w14:textId="0F73D74B" w:rsidR="00BB3525" w:rsidRDefault="00BB3525" w:rsidP="003D4ECF">
      <w:pPr>
        <w:spacing w:after="0" w:line="0" w:lineRule="atLeast"/>
        <w:rPr>
          <w:rFonts w:ascii="標楷體" w:eastAsia="標楷體" w:hAnsi="標楷體"/>
        </w:rPr>
      </w:pPr>
      <w:r w:rsidRPr="00BB3525">
        <w:rPr>
          <w:rFonts w:ascii="標楷體" w:eastAsia="標楷體" w:hAnsi="標楷體"/>
        </w:rPr>
        <w:t>08:48</w:t>
      </w:r>
      <w:r w:rsidR="003D4ECF" w:rsidRPr="00BB3525">
        <w:rPr>
          <w:rFonts w:ascii="標楷體" w:eastAsia="標楷體" w:hAnsi="標楷體" w:hint="eastAsia"/>
          <w:b/>
          <w:bCs/>
        </w:rPr>
        <w:t>告諸聲聞眾，及求緣覺乘，我令脫苦縛，逮得涅槃者。</w:t>
      </w:r>
      <w:r w:rsidRPr="00BB3525">
        <w:rPr>
          <w:rFonts w:ascii="標楷體" w:eastAsia="標楷體" w:hAnsi="標楷體" w:hint="eastAsia"/>
        </w:rPr>
        <w:t>《法華經方便品第二》</w:t>
      </w:r>
    </w:p>
    <w:p w14:paraId="1351710D" w14:textId="77777777" w:rsidR="003D4ECF" w:rsidRPr="003D4ECF" w:rsidRDefault="003D4ECF" w:rsidP="003D4ECF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4EFC68AC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前面我們已經說過了，說過了聲聞、緣覺。聲聞、緣覺在佛的弟子中是現出家相、決心修行的人。聲聞的根機較小，他要靠聲音，聽到了、瞭解了，知道有這樣的道理，這是聲聞依教修行的人。</w:t>
      </w:r>
    </w:p>
    <w:p w14:paraId="44487C1B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緣覺呢？緣覺的智慧就比較通徹一點，聽佛說法之後，他能夠用心再去體會天地宇宙萬物道理。雖然他都能夠瞭解了，卻是還有一點偏小執空，還有這樣的無明，還有一點點存在，這都是前面我們說過了。</w:t>
      </w:r>
    </w:p>
    <w:p w14:paraId="2BCDE7AF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現在就是說「我令脫苦縛，逮得涅槃者」，釋迦佛已經向聲聞、緣覺開始跟他們說：雖然你們的修行用心，但是還未到達「一乘實相」的道理，還是在「六凡四聖」之內。雖然斷了分段生死，還有變易生死，還有少分煩惱。像這樣，一定要再向前前進，要到達「一乘實相」的境界。</w:t>
      </w:r>
    </w:p>
    <w:p w14:paraId="153DF02E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過去是用善巧方便，隨眾生的根性、隨眾生的欲、欲望，所以佛陀就是隨機逗教。現在就是要跟大家說，過去那些都是隨根機說的話，現在開始我要將內心保護著的一乘實相的真理，要說給大家聽。</w:t>
      </w:r>
    </w:p>
    <w:p w14:paraId="0433D2C1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雖然你們已經能夠瞭解天地萬物一切皆歸無常，一切都是苦、空、無我，這些道理你們都知道，但是還要再破除一分偏小執空的無明，所以必定要再進步。</w:t>
      </w:r>
    </w:p>
    <w:p w14:paraId="5328F8E0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所以佛陀自己說「我令脫苦縛」，因為這些弟子還是在「六凡四聖」之內，所以進一步要完全脫離那少分無明，所以要脫離了這個苦縛。所以我現在要說的，大家要用心聽。</w:t>
      </w:r>
    </w:p>
    <w:p w14:paraId="65E07D25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所以佛陀開始向五比丘說法，第一講，就是第一次的講法，那就是「四諦法」，那就是苦。第一句話，開始要向大家說法的第一句那就是苦，苦的道理(講)給大家聽。苦，有什麼苦？大概有三苦。</w:t>
      </w:r>
    </w:p>
    <w:p w14:paraId="702DD120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/>
        </w:rPr>
      </w:pPr>
    </w:p>
    <w:p w14:paraId="28BCACEA" w14:textId="38802525" w:rsidR="00BB3525" w:rsidRPr="00BB3525" w:rsidRDefault="00BB3525" w:rsidP="00BB3525">
      <w:pPr>
        <w:spacing w:after="0" w:line="0" w:lineRule="atLeast"/>
        <w:rPr>
          <w:rFonts w:ascii="標楷體" w:eastAsia="標楷體" w:hAnsi="標楷體"/>
        </w:rPr>
      </w:pPr>
      <w:r w:rsidRPr="00BB3525">
        <w:rPr>
          <w:rFonts w:ascii="標楷體" w:eastAsia="標楷體" w:hAnsi="標楷體"/>
        </w:rPr>
        <w:t>13:56</w:t>
      </w:r>
      <w:r w:rsidR="003D4ECF" w:rsidRPr="00BB3525">
        <w:rPr>
          <w:rFonts w:ascii="標楷體" w:eastAsia="標楷體" w:hAnsi="標楷體" w:cs="Cambria Math" w:hint="eastAsia"/>
          <w:b/>
          <w:bCs/>
        </w:rPr>
        <w:t>三苦：苦苦、壞苦、行苦。</w:t>
      </w:r>
    </w:p>
    <w:p w14:paraId="28633326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/>
        </w:rPr>
      </w:pPr>
    </w:p>
    <w:p w14:paraId="00ADFC65" w14:textId="14469AF9" w:rsidR="00BB3525" w:rsidRPr="00BB3525" w:rsidRDefault="00BB3525" w:rsidP="00BB3525">
      <w:pPr>
        <w:spacing w:after="0" w:line="0" w:lineRule="atLeast"/>
        <w:rPr>
          <w:rFonts w:ascii="標楷體" w:eastAsia="標楷體" w:hAnsi="標楷體"/>
        </w:rPr>
      </w:pPr>
      <w:r w:rsidRPr="00BB3525">
        <w:rPr>
          <w:rFonts w:ascii="標楷體" w:eastAsia="標楷體" w:hAnsi="標楷體"/>
        </w:rPr>
        <w:t>14:54</w:t>
      </w:r>
      <w:r w:rsidR="003D4ECF" w:rsidRPr="00BB3525">
        <w:rPr>
          <w:rFonts w:ascii="標楷體" w:eastAsia="標楷體" w:hAnsi="標楷體" w:cs="Cambria Math" w:hint="eastAsia"/>
          <w:b/>
          <w:bCs/>
        </w:rPr>
        <w:t>苦苦：是心身受苦時，所生之苦。</w:t>
      </w:r>
    </w:p>
    <w:p w14:paraId="586A94F4" w14:textId="77777777" w:rsidR="003D4ECF" w:rsidRDefault="003D4ECF" w:rsidP="00BB3525">
      <w:pPr>
        <w:spacing w:after="0" w:line="0" w:lineRule="atLeast"/>
        <w:rPr>
          <w:rFonts w:ascii="標楷體" w:eastAsia="標楷體" w:hAnsi="標楷體"/>
        </w:rPr>
      </w:pPr>
    </w:p>
    <w:p w14:paraId="283149F7" w14:textId="73B3EBD1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lastRenderedPageBreak/>
        <w:t>一、「苦苦」。苦上加苦，來做人已經是苦了，但是我們又在做人當中，又再造作一些業；造作這個業，就輪迴六道，永遠無法出離，這叫做「苦苦」。做人已經不知道為何來做人，做人又不明白道理，又一直在造業，所以叫做「苦苦」。</w:t>
      </w:r>
    </w:p>
    <w:p w14:paraId="05EF42C4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/>
        </w:rPr>
      </w:pPr>
    </w:p>
    <w:p w14:paraId="0B0816E6" w14:textId="77777777" w:rsidR="003D4ECF" w:rsidRPr="00BB3525" w:rsidRDefault="00BB3525" w:rsidP="003D4ECF">
      <w:pPr>
        <w:spacing w:after="0" w:line="0" w:lineRule="atLeast"/>
        <w:rPr>
          <w:rFonts w:ascii="標楷體" w:eastAsia="標楷體" w:hAnsi="標楷體" w:cs="Cambria Math"/>
          <w:b/>
          <w:bCs/>
        </w:rPr>
      </w:pPr>
      <w:r w:rsidRPr="00BB3525">
        <w:rPr>
          <w:rFonts w:ascii="標楷體" w:eastAsia="標楷體" w:hAnsi="標楷體"/>
        </w:rPr>
        <w:t>17:46</w:t>
      </w:r>
      <w:r w:rsidR="003D4ECF" w:rsidRPr="00BB3525">
        <w:rPr>
          <w:rFonts w:ascii="標楷體" w:eastAsia="標楷體" w:hAnsi="標楷體" w:cs="Cambria Math" w:hint="eastAsia"/>
          <w:b/>
          <w:bCs/>
        </w:rPr>
        <w:t>壞苦：是偶現之樂境，失去時所感受的苦。</w:t>
      </w:r>
    </w:p>
    <w:p w14:paraId="46E1139C" w14:textId="50632F19" w:rsidR="00BB3525" w:rsidRPr="003D4ECF" w:rsidRDefault="00BB3525" w:rsidP="00BB3525">
      <w:pPr>
        <w:spacing w:after="0" w:line="0" w:lineRule="atLeast"/>
        <w:rPr>
          <w:rFonts w:ascii="標楷體" w:eastAsia="標楷體" w:hAnsi="標楷體"/>
        </w:rPr>
      </w:pPr>
    </w:p>
    <w:p w14:paraId="77E1CF09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第二叫做「壞苦」。壞，那就是有時候、有時候感覺我來到人間，我要什麼有什麼，感覺做人很好，開始就耽著下去，一直沉淪下去。</w:t>
      </w:r>
    </w:p>
    <w:p w14:paraId="2CD07F36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所以本來得人身，有機會聞佛法、瞭解道理，但是在人間有了快樂的境界容易迷失。所以在人間本來我們有機會在人間做很多好事情，在人間能夠聞法，卻是我們耽著在樂、短時的樂。</w:t>
      </w:r>
    </w:p>
    <w:p w14:paraId="55AD06AB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在人間真的是苦短，常向大家說世間幾十年，其實天堂還不到一日。忉利天的一天是我們的一百年，四天王天的一天是我們的五十年，所以說人間從天人來看世間其實是很短暫。我們在這麼短暫的人間，只是得到這輩子有一點福就貪著，就這樣沉淪下去，破壞了我們這輩子的人身。</w:t>
      </w:r>
    </w:p>
    <w:p w14:paraId="69E5B5F8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我們受到這個樂，卻是沉迷了我們這輩子能夠有機會接觸佛法的道理，我們把它迷失掉了。所以這個「壞苦」，人生的失、失去的苦，這叫做「壞苦」。</w:t>
      </w:r>
    </w:p>
    <w:p w14:paraId="2C82E1DB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第一、壞了我們做人本來可以感受佛法，我們能夠依教奉行。「一失人身，就萬劫難再」，壞了這個人身，要再得到機會沒有那麼容易，因為人道只是在六道中之一，六分之一的機會。</w:t>
      </w:r>
    </w:p>
    <w:p w14:paraId="341F6494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有的人會覺得：沒關係，失去人身我能生天堂，天堂的壽命比較長。各位，剛才不是跟大家說了，你種什麼因來做人，既然善因的種子都沒有造、福都沒有造，哪有辦法生天堂呢？</w:t>
      </w:r>
    </w:p>
    <w:p w14:paraId="33624953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所以既然生天堂是沒有指望了，做人又失去做人的道理，那全都失去，所以這也是叫做「壞苦」。</w:t>
      </w:r>
    </w:p>
    <w:p w14:paraId="5CA3BA89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或者是在這輩子得到機會，名利、地位都有，樂極生悲，過去忽然間失去了，快樂的事情忽然間失去了，這種樂極生悲，這也是叫做「壞苦」。</w:t>
      </w:r>
    </w:p>
    <w:p w14:paraId="1037FB41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/>
        </w:rPr>
      </w:pPr>
    </w:p>
    <w:p w14:paraId="523A2D4C" w14:textId="77777777" w:rsidR="003D4ECF" w:rsidRPr="00BB3525" w:rsidRDefault="00BB3525" w:rsidP="003D4ECF">
      <w:pPr>
        <w:spacing w:after="0" w:line="0" w:lineRule="atLeast"/>
        <w:rPr>
          <w:rFonts w:ascii="標楷體" w:eastAsia="標楷體" w:hAnsi="標楷體" w:cs="Cambria Math"/>
          <w:b/>
          <w:bCs/>
        </w:rPr>
      </w:pPr>
      <w:r w:rsidRPr="00BB3525">
        <w:rPr>
          <w:rFonts w:ascii="標楷體" w:eastAsia="標楷體" w:hAnsi="標楷體"/>
        </w:rPr>
        <w:t>20:00</w:t>
      </w:r>
      <w:r w:rsidR="003D4ECF" w:rsidRPr="00BB3525">
        <w:rPr>
          <w:rFonts w:ascii="標楷體" w:eastAsia="標楷體" w:hAnsi="標楷體" w:cs="Cambria Math" w:hint="eastAsia"/>
          <w:b/>
          <w:bCs/>
        </w:rPr>
        <w:t>行苦：是諸行無常，遷流不息，不得安定的苦。</w:t>
      </w:r>
    </w:p>
    <w:p w14:paraId="4EAEAC27" w14:textId="1CE8A92F" w:rsidR="00BB3525" w:rsidRPr="003D4ECF" w:rsidRDefault="00BB3525" w:rsidP="00BB3525">
      <w:pPr>
        <w:spacing w:after="0" w:line="0" w:lineRule="atLeast"/>
        <w:rPr>
          <w:rFonts w:ascii="標楷體" w:eastAsia="標楷體" w:hAnsi="標楷體"/>
        </w:rPr>
      </w:pPr>
    </w:p>
    <w:p w14:paraId="2189223D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再來第三就是「行苦」。我們常說「五蘊皆空」，五蘊中有一個叫做「行蘊」。</w:t>
      </w:r>
    </w:p>
    <w:p w14:paraId="24F3335D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常常和大家分享，「行蘊」是讓我們不覺不知。我剛剛走出來，走到外面看天空，太陽還沒有出來；繼續往我們的主堂進來，進來坐下來，看到我的面前已經太陽升上來了，已經超過屋頂了。看，不知不覺，這就是很微細行運轉，叫做運行。</w:t>
      </w:r>
    </w:p>
    <w:p w14:paraId="2106346A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大乾坤是這樣，地球公轉、自轉這麼順暢不停息，不斷一直轉，這是在乾坤的生態。在我們人間都沒有感覺到，在我們自己每一分秒在過都沒有感覺。</w:t>
      </w:r>
    </w:p>
    <w:p w14:paraId="06159C7E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在大乾坤是這樣的道理，我們的小乾坤呢？我們的小乾坤，我們自己也不知道生老病死。在地球的輪轉，讓我們有清早太陽升上來的時候、太陽當空時、太陽偏西時、太陽已經下山了，這一日之間有這樣起落沒有停息。我們人生生、老、病、死也沒有停息，不斷在不覺中過了，這都是叫做「行」、「行蘊」。</w:t>
      </w:r>
    </w:p>
    <w:p w14:paraId="06213EAB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行蘊會使我們失去一切，行蘊也會使我們得到一切，得、失都是在行蘊中，所以「行苦」這是我們要覺悟。</w:t>
      </w:r>
    </w:p>
    <w:p w14:paraId="446DDA62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「諸行無常」，無論是天地運行，或者是我們內在自身的運行，或者是天地間的</w:t>
      </w:r>
      <w:r w:rsidRPr="00BB3525">
        <w:rPr>
          <w:rFonts w:ascii="標楷體" w:eastAsia="標楷體" w:hAnsi="標楷體" w:hint="eastAsia"/>
        </w:rPr>
        <w:lastRenderedPageBreak/>
        <w:t>萬物，一切無不都是在行蘊中。看得到的大地，今天地上都整理過了，草、土地都已經將它整平了，草也除掉了。本來一片土地是土色，一天、二天你再走過去看看，土的顏色變了，綠色，大地的綠色，嫩嫩的草又慢慢浮上來。若不是草的種子，就是我們撒下了哪一種的菜，是菜或花等等。這都是在不知覺中大地萬物的行蘊，你不斷播種、不斷生長。</w:t>
      </w:r>
    </w:p>
    <w:p w14:paraId="455FC2E5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或者是天地之間很久的東西你沒有去看，新新(時)看到了放著，久久再去看它，受了天地日月風霜。看這幢房子你都不要去動、不要去整理，明明是新的，但是過了幾個月後、幾年後就是破損不堪，沒有人去利用，卻是它自然就會敗壞。</w:t>
      </w:r>
    </w:p>
    <w:p w14:paraId="05C4B2E5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同樣的道理，天地萬物沒有一樣能閃過行蘊，沒有一樣東西沒有離開無常，樣樣都是在無常遷變，這種遷流變動之中，所以叫做遷流不息。看水這樣流，一直流過，也是這樣遷流不息。</w:t>
      </w:r>
    </w:p>
    <w:p w14:paraId="660FBDA7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所以人生因為有了行蘊不得安定，這就是苦。</w:t>
      </w:r>
    </w:p>
    <w:p w14:paraId="04EB8DEF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有些人覺得生下來在年輕的時候，若能時時停留在年輕不知道有多好；中年，中年也沒有關係，永遠在中年這樣我也很滿足。有辦法滿足嗎？根本就沒有辦法。中年還是同樣要經過老年，有些人連(到)老年都沒有辦法有經過老年的時代；甚至中年，有些人說不定連中年都無法到，有些人說不定連少年都無法到。</w:t>
      </w:r>
    </w:p>
    <w:p w14:paraId="5BB0AA44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所以在幼年或者是生下來就已經不具足的生命，不知少年、中年、老年的境界都不知道，這叫做人生。</w:t>
      </w:r>
    </w:p>
    <w:p w14:paraId="2380E57F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隨著什麼樣的果報來，苦的果報一輩子就是不堪，樂的果報會容易使我們沉迷，所以我們要修行，時時提高警覺。</w:t>
      </w:r>
    </w:p>
    <w:p w14:paraId="22F0F71B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/>
        </w:rPr>
      </w:pPr>
    </w:p>
    <w:p w14:paraId="1144829B" w14:textId="6F15FCD4" w:rsidR="00BB3525" w:rsidRPr="00BB3525" w:rsidRDefault="00BB3525" w:rsidP="00BB3525">
      <w:pPr>
        <w:spacing w:after="0" w:line="0" w:lineRule="atLeast"/>
        <w:rPr>
          <w:rFonts w:ascii="標楷體" w:eastAsia="標楷體" w:hAnsi="標楷體"/>
        </w:rPr>
      </w:pPr>
      <w:r w:rsidRPr="00BB3525">
        <w:rPr>
          <w:rFonts w:ascii="標楷體" w:eastAsia="標楷體" w:hAnsi="標楷體"/>
        </w:rPr>
        <w:t>27:53</w:t>
      </w:r>
      <w:r w:rsidR="003D4ECF" w:rsidRPr="00BB3525">
        <w:rPr>
          <w:rFonts w:ascii="標楷體" w:eastAsia="標楷體" w:hAnsi="標楷體" w:cs="Cambria Math" w:hint="eastAsia"/>
          <w:b/>
          <w:bCs/>
        </w:rPr>
        <w:t>欲界：三苦俱全。色界：有壞、行二苦。無色界：只有行苦。</w:t>
      </w:r>
    </w:p>
    <w:p w14:paraId="17B1B9FC" w14:textId="77777777" w:rsidR="003D4ECF" w:rsidRDefault="003D4ECF" w:rsidP="00BB3525">
      <w:pPr>
        <w:spacing w:after="0" w:line="0" w:lineRule="atLeast"/>
        <w:rPr>
          <w:rFonts w:ascii="標楷體" w:eastAsia="標楷體" w:hAnsi="標楷體"/>
        </w:rPr>
      </w:pPr>
    </w:p>
    <w:p w14:paraId="4AE8C6CD" w14:textId="3991568A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「三苦」在欲界是俱全的，只要你來做人就是在欲，欲就是貪念。外面的境界，社會就是一定有欲、有希望，這就是社會人間的結構，就是這樣生活、這樣過日子。</w:t>
      </w:r>
    </w:p>
    <w:p w14:paraId="5F1F9331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大家在貪欲中這樣紛紛擾擾，若是欲念較重的就造了很多業，所以欲界具足三苦。</w:t>
      </w:r>
    </w:p>
    <w:p w14:paraId="595EAE25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欲如何來的呢？就是我看到了，所以我愛；愛，我就想要去取。前面的「十二因緣」不就是說，我們來人生不知將來、不知趣向，這中間就是有開頭的一念無明，所以生起了三細，引來了六入，就是投胎開始，這樣一路一直過來，真的是苦。</w:t>
      </w:r>
    </w:p>
    <w:p w14:paraId="204B9823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名色就是從有我們的身體，在母親懷胎中這個名色開始就形成了人體，形成來到人間，隨著欲、無明再去造作，這是欲界。</w:t>
      </w:r>
    </w:p>
    <w:p w14:paraId="0F183043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欲界面對的環境形形色色，心就起心動念。若是無色界，無色界就是雜念、妄想、無明還未去除，所以無色界還有行苦。</w:t>
      </w:r>
    </w:p>
    <w:p w14:paraId="2E004100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所以這時候佛就是要我們趕快脫離苦縛，將我們縛綁住，所以佛陀要讓我們趕快能脫離這個苦，所以他希望我們對「一乘實相」要能夠體會。</w:t>
      </w:r>
    </w:p>
    <w:p w14:paraId="5ACA5B7D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有些聲聞、緣覺他們已經認為他與佛差不多，取入涅槃。</w:t>
      </w:r>
    </w:p>
    <w:p w14:paraId="2024B6FC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/>
        </w:rPr>
      </w:pPr>
    </w:p>
    <w:p w14:paraId="77D98105" w14:textId="77777777" w:rsidR="003D4ECF" w:rsidRPr="00BB3525" w:rsidRDefault="00BB3525" w:rsidP="003D4ECF">
      <w:pPr>
        <w:spacing w:after="0" w:line="0" w:lineRule="atLeast"/>
        <w:rPr>
          <w:rFonts w:ascii="標楷體" w:eastAsia="標楷體" w:hAnsi="標楷體" w:cs="Cambria Math" w:hint="eastAsia"/>
          <w:b/>
          <w:bCs/>
        </w:rPr>
      </w:pPr>
      <w:r w:rsidRPr="00BB3525">
        <w:rPr>
          <w:rFonts w:ascii="標楷體" w:eastAsia="標楷體" w:hAnsi="標楷體"/>
        </w:rPr>
        <w:t>31:20</w:t>
      </w:r>
      <w:r w:rsidR="003D4ECF" w:rsidRPr="00BB3525">
        <w:rPr>
          <w:rFonts w:ascii="標楷體" w:eastAsia="標楷體" w:hAnsi="標楷體" w:cs="Cambria Math" w:hint="eastAsia"/>
          <w:b/>
          <w:bCs/>
        </w:rPr>
        <w:t>涅槃：華譯滅度、寂滅、圓寂、大寂定、無為、安樂、解脫等。</w:t>
      </w:r>
    </w:p>
    <w:p w14:paraId="3B8C9C97" w14:textId="6E3782F1" w:rsidR="00BB3525" w:rsidRPr="003D4ECF" w:rsidRDefault="00BB3525" w:rsidP="00BB3525">
      <w:pPr>
        <w:spacing w:after="0" w:line="0" w:lineRule="atLeast"/>
        <w:rPr>
          <w:rFonts w:ascii="標楷體" w:eastAsia="標楷體" w:hAnsi="標楷體"/>
        </w:rPr>
      </w:pPr>
    </w:p>
    <w:p w14:paraId="78F0456E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lastRenderedPageBreak/>
        <w:t>什麼叫做「涅槃」？這些名詞都能夠稱作「涅槃」。</w:t>
      </w:r>
    </w:p>
    <w:p w14:paraId="34A47A22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這種靜寂清澄就是叫做「寂滅」，沒有再有其他，因為滅盡了一切煩惱，都沒有其他的業再產生，沒有貪、瞋、癡、慢、疑等等再去造作其他的業，這些都沒有了，完全熄滅掉了。所以若能夠修到這樣，就是在人間的修行完成，「大寂定」也已經入寂定，沒有生滅，這就是無為。</w:t>
      </w:r>
    </w:p>
    <w:p w14:paraId="24EE36DB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不是人能夠去造作的，是自然、很自然。這很自然的無為是什麼呢？也是清淨的本性。所以我們若能夠回歸我們清淨的本性，很明白道理，這樣在我們這個人間，雖然看了很多苦，卻不會污染我們的心；看了很多欲，種種形形色色的東西，都不會動搖我們的心。我們現在應該要修的就是這樣，無為、無欲、解脫，沒有這些煩惱再來污染我們，若這樣即時就成佛了，現在就涅槃了。</w:t>
      </w:r>
    </w:p>
    <w:p w14:paraId="61BB347E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「涅槃」的意思不是說死了。我們平時說稱呼某某人已經圓寂了、某某大德法師涅槃了，就是因為用這個名詞來說涅槃、來說圓寂。其實我們凡夫誰能夠稱為「涅槃」呢？這只是在文字希望我們能夠往這個方向走，能夠到達寂靜、沒有污染的境界，所以我們用這個方式來解釋。</w:t>
      </w:r>
    </w:p>
    <w:p w14:paraId="65D9A3CE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我們即時心若清淨，即時就無為安樂。我們的心本來就是無為法，卻是偏偏我們有了無明，就被有為的煩惱覆蓋了我們的心。其實這種有為的煩惱，世間都是無常，無常來讓我們煩惱，這叫做「有為」；若是「無為」，不論世間什麼樣的事情來到我們的心，我們都能夠善解，就沒有什麼樣的事情來影響我們的心，這樣安樂、這樣叫做解脫。</w:t>
      </w:r>
    </w:p>
    <w:p w14:paraId="696E1476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所以「逮得涅槃者」，「逮得」就是說很快就能夠得到的人，那就是指聲聞、緣覺。他們已經依教奉行、隨佛修行，他們已經用心來看徹人間、瞭解人間的道理，能夠超越時空真如的境界，這才是真正到達大涅槃。</w:t>
      </w:r>
    </w:p>
    <w:p w14:paraId="3F13F205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但是現在已經開始才要到達的人，那就是聲聞、緣覺，這就是佛陀所對機，所要跟大家說的話，就是對聲聞、緣覺希望他們能夠再進修一步、再精進，那就是「一乘實相」。</w:t>
      </w:r>
    </w:p>
    <w:p w14:paraId="7B388D05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各位菩薩，我們大家所要趣向的就是「一乘實相」的道理。我們若能夠瞭解因緣果報，自然開頭瞭解，一路按照這個法走過來，我們也能夠真正到達寂靜無染的境界。</w:t>
      </w:r>
    </w:p>
    <w:p w14:paraId="4386E58A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/>
        </w:rPr>
      </w:pPr>
    </w:p>
    <w:p w14:paraId="2920A831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所以我們現在要趕快努力，佛陀已經向聲聞、緣覺開始，從「逮得涅槃者」開始，已經要向他們說「一乘實相」，我們現在趕快迎頭(趕上)，用心體會。</w:t>
      </w:r>
    </w:p>
    <w:p w14:paraId="64E11719" w14:textId="77777777" w:rsidR="00BB3525" w:rsidRPr="00BB3525" w:rsidRDefault="00BB3525" w:rsidP="00BB3525">
      <w:pPr>
        <w:spacing w:after="0" w:line="0" w:lineRule="atLeast"/>
        <w:rPr>
          <w:rFonts w:ascii="標楷體" w:eastAsia="標楷體" w:hAnsi="標楷體"/>
        </w:rPr>
      </w:pPr>
    </w:p>
    <w:p w14:paraId="3EC8FAC5" w14:textId="2A3FF5DF" w:rsidR="00BB3525" w:rsidRPr="00BB3525" w:rsidRDefault="00BB3525" w:rsidP="00BB3525">
      <w:pPr>
        <w:spacing w:after="0" w:line="0" w:lineRule="atLeast"/>
        <w:rPr>
          <w:rFonts w:ascii="標楷體" w:eastAsia="標楷體" w:hAnsi="標楷體" w:hint="eastAsia"/>
        </w:rPr>
      </w:pPr>
      <w:r w:rsidRPr="00BB3525">
        <w:rPr>
          <w:rFonts w:ascii="標楷體" w:eastAsia="標楷體" w:hAnsi="標楷體" w:hint="eastAsia"/>
        </w:rPr>
        <w:t>～證嚴上人講述於2012年05月14日～</w:t>
      </w:r>
    </w:p>
    <w:sectPr w:rsidR="00BB3525" w:rsidRPr="00BB352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525"/>
    <w:rsid w:val="00034D5E"/>
    <w:rsid w:val="001759ED"/>
    <w:rsid w:val="003D4ECF"/>
    <w:rsid w:val="00A10AB3"/>
    <w:rsid w:val="00BB3525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E9CB3"/>
  <w15:chartTrackingRefBased/>
  <w15:docId w15:val="{64330420-1BD2-471B-970A-CBD3387E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52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B35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3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352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352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35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352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352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352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352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B352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B35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B352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B35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B352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B352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B352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B352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B35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352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B3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352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B35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3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B35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35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352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3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B352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B35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786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1</cp:revision>
  <dcterms:created xsi:type="dcterms:W3CDTF">2026-10-23T01:37:00Z</dcterms:created>
  <dcterms:modified xsi:type="dcterms:W3CDTF">2026-10-23T01:52:00Z</dcterms:modified>
</cp:coreProperties>
</file>