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B6E82" w14:textId="0552E388" w:rsidR="00A07CA8" w:rsidRPr="00A07CA8" w:rsidRDefault="00A07CA8" w:rsidP="00A07CA8">
      <w:pPr>
        <w:spacing w:before="100" w:beforeAutospacing="1" w:after="100" w:afterAutospacing="1" w:line="240" w:lineRule="auto"/>
        <w:outlineLvl w:val="0"/>
        <w:rPr>
          <w:rFonts w:ascii="標楷體" w:hAnsi="標楷體" w:cs="新細明體"/>
          <w:bCs/>
          <w:color w:val="EE0000"/>
          <w:kern w:val="36"/>
          <w:szCs w:val="28"/>
          <w:lang w:bidi="ar-SA"/>
        </w:rPr>
      </w:pPr>
      <w:r w:rsidRPr="00A07CA8">
        <w:rPr>
          <w:rFonts w:ascii="標楷體" w:hAnsi="標楷體" w:cs="新細明體"/>
          <w:bCs/>
          <w:color w:val="EE0000"/>
          <w:kern w:val="36"/>
          <w:szCs w:val="28"/>
          <w:lang w:bidi="ar-SA"/>
        </w:rPr>
        <w:t>《法華經 方便品》 - 第201集四無量心</w:t>
      </w:r>
      <w:proofErr w:type="spellStart"/>
      <w:r w:rsidRPr="00A07CA8">
        <w:rPr>
          <w:rFonts w:ascii="標楷體" w:hAnsi="標楷體" w:cs="新細明體" w:hint="eastAsia"/>
          <w:bCs/>
          <w:color w:val="EE0000"/>
          <w:kern w:val="36"/>
          <w:szCs w:val="28"/>
          <w:lang w:bidi="ar-SA"/>
        </w:rPr>
        <w:t>notebooklm</w:t>
      </w:r>
      <w:proofErr w:type="spellEnd"/>
    </w:p>
    <w:p w14:paraId="5FE00AFD" w14:textId="1D4110BA" w:rsidR="00A07CA8" w:rsidRPr="00A07CA8" w:rsidRDefault="00A07CA8" w:rsidP="00A07CA8">
      <w:pPr>
        <w:spacing w:before="100" w:beforeAutospacing="1" w:after="100" w:afterAutospacing="1" w:line="240" w:lineRule="auto"/>
        <w:outlineLvl w:val="0"/>
        <w:rPr>
          <w:rFonts w:ascii="標楷體" w:hAnsi="標楷體" w:cs="新細明體"/>
          <w:bCs/>
          <w:color w:val="auto"/>
          <w:kern w:val="36"/>
          <w:szCs w:val="28"/>
          <w:lang w:bidi="ar-SA"/>
        </w:rPr>
      </w:pPr>
      <w:r w:rsidRPr="00A07CA8">
        <w:rPr>
          <w:rFonts w:ascii="標楷體" w:hAnsi="標楷體" w:cs="新細明體"/>
          <w:bCs/>
          <w:color w:val="auto"/>
          <w:kern w:val="36"/>
          <w:szCs w:val="28"/>
          <w:lang w:bidi="ar-SA"/>
        </w:rPr>
        <w:t>證嚴上人法華經開示：道法入心與四無量心之實踐簡報</w:t>
      </w:r>
    </w:p>
    <w:p w14:paraId="311278DB" w14:textId="77777777" w:rsidR="00A07CA8" w:rsidRPr="00A07CA8" w:rsidRDefault="00A07CA8" w:rsidP="00A07CA8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A07CA8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執行摘要</w:t>
      </w:r>
    </w:p>
    <w:p w14:paraId="2CB34772" w14:textId="77777777" w:rsidR="00A07CA8" w:rsidRPr="00A07CA8" w:rsidRDefault="00A07CA8" w:rsidP="00A07CA8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A07CA8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本文件旨在彙整證嚴上人針對「道法入心」與「四無量心」之開示要旨。核心論點在於</w:t>
      </w:r>
      <w:r w:rsidRPr="009D3EC3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佛法修行不應僅止於言辭理解，而必須透過「聞、思、修」三位一體，將法理落實於「人群中」的身體力行。</w:t>
      </w:r>
      <w:r w:rsidRPr="009D3EC3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透過實踐「四無量心」（慈、悲、喜、捨）與「六波羅密」的結合（即十波羅密）</w:t>
      </w:r>
      <w:r w:rsidRPr="00A07CA8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，修行者方能習得「善巧方便」，轉化煩惱為輕安、自在。佛法之廣度與深度（廣大橫遍、豎直深遠）需透過入世服務眾生方能體會，最終達到智慧如海、通達無礙之境界。</w:t>
      </w:r>
    </w:p>
    <w:p w14:paraId="74C8AABD" w14:textId="77777777" w:rsidR="00A07CA8" w:rsidRPr="00A07CA8" w:rsidRDefault="00A07CA8" w:rsidP="00A07CA8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A07CA8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一、 道法入心的核心概念</w:t>
      </w:r>
    </w:p>
    <w:p w14:paraId="514B1C0E" w14:textId="77777777" w:rsidR="00A07CA8" w:rsidRPr="00A07CA8" w:rsidRDefault="00A07CA8" w:rsidP="00A07CA8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A07CA8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修行佛法的本質在於踏上「菩提道」並親自體證道路的風光。</w:t>
      </w:r>
    </w:p>
    <w:p w14:paraId="4980279E" w14:textId="77777777" w:rsidR="00A07CA8" w:rsidRPr="00A07CA8" w:rsidRDefault="00A07CA8" w:rsidP="00A07CA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A07CA8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聞、思、修之合一：</w:t>
      </w:r>
    </w:p>
    <w:p w14:paraId="547CACC4" w14:textId="77777777" w:rsidR="00A07CA8" w:rsidRPr="00A07CA8" w:rsidRDefault="00A07CA8" w:rsidP="00A07CA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A07CA8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聞與思：</w:t>
      </w:r>
      <w:r w:rsidRPr="00A07CA8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從佛法中體會世間不瞭解的道理。</w:t>
      </w:r>
    </w:p>
    <w:p w14:paraId="4DFCC946" w14:textId="77777777" w:rsidR="00A07CA8" w:rsidRPr="00A07CA8" w:rsidRDefault="00A07CA8" w:rsidP="00A07CA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A07CA8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修（身體力行）：</w:t>
      </w:r>
      <w:r w:rsidRPr="00A07CA8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把握當下，將理解轉化為實際行動。唯有三者合一，方能成就「智慧如海」。</w:t>
      </w:r>
    </w:p>
    <w:p w14:paraId="75C255BF" w14:textId="77777777" w:rsidR="00A07CA8" w:rsidRPr="009D3EC3" w:rsidRDefault="00A07CA8" w:rsidP="00A07CA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Cs/>
          <w:color w:val="002060"/>
          <w:kern w:val="0"/>
          <w:szCs w:val="28"/>
          <w:lang w:bidi="ar-SA"/>
        </w:rPr>
      </w:pPr>
      <w:r w:rsidRPr="00A07CA8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入人群實踐：</w:t>
      </w:r>
      <w:r w:rsidRPr="00A07CA8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佛陀的教法強調「入人群」。若不進入人群，則無法體會法如大海的深意；</w:t>
      </w:r>
      <w:r w:rsidRPr="009D3EC3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「四無量心」與「六波羅密」若不運用於生活與眾生之間，僅是言辭上的空談，無法轉化為真智慧。</w:t>
      </w:r>
    </w:p>
    <w:p w14:paraId="3B607FFD" w14:textId="77777777" w:rsidR="00A07CA8" w:rsidRPr="00A07CA8" w:rsidRDefault="00A07CA8" w:rsidP="00A07CA8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A07CA8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二、 四無量心：菩薩行的基石</w:t>
      </w:r>
    </w:p>
    <w:p w14:paraId="001AF3A4" w14:textId="77777777" w:rsidR="00A07CA8" w:rsidRPr="00A07CA8" w:rsidRDefault="00A07CA8" w:rsidP="00A07CA8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A07CA8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四無量心是修行者在人群中運用的四種廣大心境，其具體內涵如下表所示：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63"/>
        <w:gridCol w:w="4161"/>
        <w:gridCol w:w="4526"/>
      </w:tblGrid>
      <w:tr w:rsidR="00A07CA8" w:rsidRPr="00A07CA8" w14:paraId="375A8C16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018F2E" w14:textId="77777777" w:rsidR="00A07CA8" w:rsidRPr="00A07CA8" w:rsidRDefault="00A07CA8" w:rsidP="00A07CA8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A07CA8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心稱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DE9ED2" w14:textId="77777777" w:rsidR="00A07CA8" w:rsidRPr="00A07CA8" w:rsidRDefault="00A07CA8" w:rsidP="00A07CA8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A07CA8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定義與內涵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7FAE9D" w14:textId="77777777" w:rsidR="00A07CA8" w:rsidRPr="00A07CA8" w:rsidRDefault="00A07CA8" w:rsidP="00A07CA8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A07CA8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實踐行為</w:t>
            </w:r>
          </w:p>
        </w:tc>
      </w:tr>
      <w:tr w:rsidR="00A07CA8" w:rsidRPr="00A07CA8" w14:paraId="55847670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BCF3AC" w14:textId="77777777" w:rsidR="00A07CA8" w:rsidRPr="00A07CA8" w:rsidRDefault="00A07CA8" w:rsidP="00A07CA8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A07CA8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慈無量心 (Metta)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DCD27F" w14:textId="77777777" w:rsidR="00A07CA8" w:rsidRPr="00A07CA8" w:rsidRDefault="00A07CA8" w:rsidP="00A07CA8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A07CA8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大愛念：</w:t>
            </w:r>
            <w:r w:rsidRPr="00A07CA8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 xml:space="preserve"> 菩薩愛念一切眾生，心心念念皆為眾生，展現無私大愛。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8410C7" w14:textId="77777777" w:rsidR="00A07CA8" w:rsidRPr="00A07CA8" w:rsidRDefault="00A07CA8" w:rsidP="00A07CA8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A07CA8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常行福樂之事，創造人間幸福；隨眾生所求而饒益之，應眾生需求而付出。</w:t>
            </w:r>
          </w:p>
        </w:tc>
      </w:tr>
      <w:tr w:rsidR="00A07CA8" w:rsidRPr="00A07CA8" w14:paraId="0CEF646A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C07FDA" w14:textId="77777777" w:rsidR="00A07CA8" w:rsidRPr="00A07CA8" w:rsidRDefault="00A07CA8" w:rsidP="00A07CA8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A07CA8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悲無量心 (Karuna)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F5ADE1" w14:textId="77777777" w:rsidR="00A07CA8" w:rsidRPr="00A07CA8" w:rsidRDefault="00A07CA8" w:rsidP="00A07CA8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A07CA8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同體大悲：</w:t>
            </w:r>
            <w:r w:rsidRPr="00A07CA8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 xml:space="preserve"> 愍念眾生受種種苦，「人傷我痛，人苦我悲」，與眾生共為一體。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1C68DA" w14:textId="77777777" w:rsidR="00A07CA8" w:rsidRPr="00A07CA8" w:rsidRDefault="00A07CA8" w:rsidP="00A07CA8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A07CA8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常懷悲心拯救濟拔，令眾生得解脫（包含身體救濟與心靈說法），滋潤枯萎的菩提芽。</w:t>
            </w:r>
          </w:p>
        </w:tc>
      </w:tr>
      <w:tr w:rsidR="00A07CA8" w:rsidRPr="00A07CA8" w14:paraId="0CA39D61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EBFBAA" w14:textId="77777777" w:rsidR="00A07CA8" w:rsidRPr="00A07CA8" w:rsidRDefault="00A07CA8" w:rsidP="00A07CA8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A07CA8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喜無量心 (Mudita)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229BB3" w14:textId="77777777" w:rsidR="00A07CA8" w:rsidRPr="00A07CA8" w:rsidRDefault="00A07CA8" w:rsidP="00A07CA8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A07CA8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慶喜眾生離苦得樂：</w:t>
            </w:r>
            <w:r w:rsidRPr="00A07CA8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 xml:space="preserve"> 見眾生接受佛法、開啟知見、超越環境困擾後感到欣慶。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BBEDED" w14:textId="77777777" w:rsidR="00A07CA8" w:rsidRPr="00A07CA8" w:rsidRDefault="00A07CA8" w:rsidP="00A07CA8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A07CA8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幫助眾生心開意解，不受人事物困擾；見眾生修法得到安樂，內心感到無量歡喜。</w:t>
            </w:r>
          </w:p>
        </w:tc>
      </w:tr>
      <w:tr w:rsidR="00A07CA8" w:rsidRPr="00A07CA8" w14:paraId="54F84CAC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D94483" w14:textId="77777777" w:rsidR="00A07CA8" w:rsidRPr="00A07CA8" w:rsidRDefault="00A07CA8" w:rsidP="00A07CA8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A07CA8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捨無量心 (</w:t>
            </w:r>
            <w:proofErr w:type="spellStart"/>
            <w:r w:rsidRPr="00A07CA8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Upekkha</w:t>
            </w:r>
            <w:proofErr w:type="spellEnd"/>
            <w:r w:rsidRPr="00A07CA8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265138" w14:textId="77777777" w:rsidR="00A07CA8" w:rsidRPr="00A07CA8" w:rsidRDefault="00A07CA8" w:rsidP="00A07CA8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A07CA8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無憎愛、平等觀：</w:t>
            </w:r>
            <w:r w:rsidRPr="00A07CA8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 xml:space="preserve"> 對人不起怨、不起瞋恨，保持心寬念純，無人我分別。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06C675" w14:textId="77777777" w:rsidR="00A07CA8" w:rsidRPr="00A07CA8" w:rsidRDefault="00A07CA8" w:rsidP="00A07CA8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A07CA8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捨去瞋恨、怨惱與煩惱；以平等心愛護、包容每一位眾生，視人人為法親。</w:t>
            </w:r>
          </w:p>
        </w:tc>
      </w:tr>
    </w:tbl>
    <w:p w14:paraId="54A237FA" w14:textId="77777777" w:rsidR="00A07CA8" w:rsidRPr="00A07CA8" w:rsidRDefault="00A07CA8" w:rsidP="00A07CA8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A07CA8">
        <w:rPr>
          <w:rFonts w:ascii="標楷體" w:hAnsi="標楷體" w:cs="新細明體"/>
          <w:bCs/>
          <w:color w:val="auto"/>
          <w:kern w:val="0"/>
          <w:szCs w:val="28"/>
          <w:lang w:bidi="ar-SA"/>
        </w:rPr>
        <w:lastRenderedPageBreak/>
        <w:t>三、 十波羅密與善巧方便</w:t>
      </w:r>
    </w:p>
    <w:p w14:paraId="6E4A5553" w14:textId="77777777" w:rsidR="00A07CA8" w:rsidRPr="00FE5028" w:rsidRDefault="00A07CA8" w:rsidP="00A07CA8">
      <w:pPr>
        <w:spacing w:before="100" w:beforeAutospacing="1" w:after="100" w:afterAutospacing="1" w:line="240" w:lineRule="auto"/>
        <w:rPr>
          <w:rFonts w:ascii="標楷體" w:hAnsi="標楷體" w:cs="新細明體"/>
          <w:bCs/>
          <w:color w:val="EE0000"/>
          <w:kern w:val="0"/>
          <w:szCs w:val="28"/>
          <w:lang w:bidi="ar-SA"/>
        </w:rPr>
      </w:pPr>
      <w:r w:rsidRPr="00FE5028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上人強調將「四無量心」與「六波羅密」結合即為「十波羅密」，這是通往佛陀心靈境界的必經之路。</w:t>
      </w:r>
    </w:p>
    <w:p w14:paraId="34B83362" w14:textId="77777777" w:rsidR="00A07CA8" w:rsidRPr="00A07CA8" w:rsidRDefault="00A07CA8" w:rsidP="00A07CA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A07CA8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度向彼岸：</w:t>
      </w:r>
      <w:r w:rsidRPr="00A07CA8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運用十波羅密自度度人，目的是將眾生從煩惱的「此岸」安全導向輕安、自在、無煩惱的「彼岸」。</w:t>
      </w:r>
    </w:p>
    <w:p w14:paraId="1998158A" w14:textId="77777777" w:rsidR="00A07CA8" w:rsidRPr="00A07CA8" w:rsidRDefault="00A07CA8" w:rsidP="00A07CA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A07CA8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善巧方便的運用：</w:t>
      </w:r>
      <w:r w:rsidRPr="006B0B66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 xml:space="preserve"> 在人群中處理複雜的人、事、物，必須學習佛陀的「善巧方便」。</w:t>
      </w:r>
      <w:r w:rsidRPr="00A07CA8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若缺乏智慧與彈性，法將難以推行。善巧方便讓修行者能在廣大的人間空間中，靈活運用佛法。</w:t>
      </w:r>
    </w:p>
    <w:p w14:paraId="7A7F07ED" w14:textId="77777777" w:rsidR="00A07CA8" w:rsidRPr="00A07CA8" w:rsidRDefault="00A07CA8" w:rsidP="00A07CA8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A07CA8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四、 佛法的時空維度：廣大與深遠</w:t>
      </w:r>
    </w:p>
    <w:p w14:paraId="76600329" w14:textId="77777777" w:rsidR="00A07CA8" w:rsidRPr="00A07CA8" w:rsidRDefault="00A07CA8" w:rsidP="00A07CA8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A07CA8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佛法的本質被描述為「廣大橫遍，豎直深遠」，其不可思議的特性體現在：</w:t>
      </w:r>
    </w:p>
    <w:p w14:paraId="5C6623AB" w14:textId="77777777" w:rsidR="00A07CA8" w:rsidRPr="00A07CA8" w:rsidRDefault="00A07CA8" w:rsidP="00A07CA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A07CA8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橫遍（廣度）：</w:t>
      </w:r>
      <w:r w:rsidRPr="00A07CA8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佛法在空間上的普及性，無處不在，涵蓋所有人事物。</w:t>
      </w:r>
    </w:p>
    <w:p w14:paraId="557346FD" w14:textId="77777777" w:rsidR="00A07CA8" w:rsidRPr="00A07CA8" w:rsidRDefault="00A07CA8" w:rsidP="00A07CA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A07CA8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豎直（深度）：</w:t>
      </w:r>
      <w:r w:rsidRPr="00A07CA8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佛法在時間上的無始無終，其道理深奧且淵遠流長。</w:t>
      </w:r>
    </w:p>
    <w:p w14:paraId="42773904" w14:textId="77777777" w:rsidR="00A07CA8" w:rsidRPr="00A07CA8" w:rsidRDefault="00A07CA8" w:rsidP="00A07CA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A07CA8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無礙之相：</w:t>
      </w:r>
    </w:p>
    <w:p w14:paraId="72D337E0" w14:textId="77777777" w:rsidR="00A07CA8" w:rsidRPr="00A07CA8" w:rsidRDefault="00A07CA8" w:rsidP="00A07CA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A07CA8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定義：</w:t>
      </w:r>
      <w:r w:rsidRPr="00A07CA8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自在通達，諸事融通為一體。</w:t>
      </w:r>
    </w:p>
    <w:p w14:paraId="2C137C05" w14:textId="77777777" w:rsidR="00A07CA8" w:rsidRPr="009A433F" w:rsidRDefault="00A07CA8" w:rsidP="00A07CA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Cs/>
          <w:color w:val="002060"/>
          <w:kern w:val="0"/>
          <w:szCs w:val="28"/>
          <w:lang w:bidi="ar-SA"/>
        </w:rPr>
      </w:pPr>
      <w:r w:rsidRPr="00A07CA8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燈光喻：</w:t>
      </w:r>
      <w:r w:rsidRPr="009A433F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 xml:space="preserve"> 如同多盞電燈的光芒互相交涉、融合，形成更強的亮度，而不相障礙。這象徵修行者在人群中應具備的通達與和諧，與天地共生息。</w:t>
      </w:r>
    </w:p>
    <w:p w14:paraId="0289982C" w14:textId="77777777" w:rsidR="00A07CA8" w:rsidRPr="00A07CA8" w:rsidRDefault="00A07CA8" w:rsidP="00A07CA8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A07CA8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五、 結語：智慧與慈悲的統一</w:t>
      </w:r>
    </w:p>
    <w:p w14:paraId="739F86FB" w14:textId="77777777" w:rsidR="00A07CA8" w:rsidRPr="00A07CA8" w:rsidRDefault="00A07CA8" w:rsidP="00A07CA8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A07CA8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「道法入心」的終極體現是</w:t>
      </w:r>
      <w:r w:rsidRPr="00A07CA8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心寬念純</w:t>
      </w:r>
      <w:r w:rsidRPr="00A07CA8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。修行者透過接受道法開啟智慧，進而在人群中展現善巧方便，運用無量法門利益人間。</w:t>
      </w:r>
    </w:p>
    <w:p w14:paraId="4A0A3176" w14:textId="77777777" w:rsidR="00A07CA8" w:rsidRPr="00A07CA8" w:rsidRDefault="00A07CA8" w:rsidP="00A07CA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A07CA8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關鍵總結：</w:t>
      </w:r>
    </w:p>
    <w:p w14:paraId="04186A64" w14:textId="77777777" w:rsidR="00A07CA8" w:rsidRPr="00A07CA8" w:rsidRDefault="00A07CA8" w:rsidP="00A07CA8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A07CA8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無緣大慈，同體大悲：</w:t>
      </w:r>
      <w:r w:rsidRPr="00A07CA8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視眾生如一家、如一體。</w:t>
      </w:r>
    </w:p>
    <w:p w14:paraId="37B62EBC" w14:textId="77777777" w:rsidR="00A07CA8" w:rsidRPr="00A07CA8" w:rsidRDefault="00A07CA8" w:rsidP="00A07CA8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A07CA8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智慧如海：</w:t>
      </w:r>
      <w:r w:rsidRPr="00A07CA8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來自於四無量心與六波羅密的具體應用。</w:t>
      </w:r>
    </w:p>
    <w:p w14:paraId="632BA2CF" w14:textId="77777777" w:rsidR="00A07CA8" w:rsidRPr="00A07CA8" w:rsidRDefault="00A07CA8" w:rsidP="00A07CA8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A07CA8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使命：</w:t>
      </w:r>
      <w:r w:rsidRPr="00A07CA8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既然身入佛法，必須身體力行，時時用心，方能體解大道之美。</w:t>
      </w:r>
    </w:p>
    <w:p w14:paraId="7F948236" w14:textId="77777777" w:rsidR="0036778A" w:rsidRPr="00A07CA8" w:rsidRDefault="0036778A">
      <w:pPr>
        <w:rPr>
          <w:rFonts w:ascii="標楷體" w:hAnsi="標楷體"/>
          <w:szCs w:val="28"/>
        </w:rPr>
      </w:pPr>
    </w:p>
    <w:sectPr w:rsidR="0036778A" w:rsidRPr="00A07CA8" w:rsidSect="00A07CA8">
      <w:pgSz w:w="11906" w:h="16838"/>
      <w:pgMar w:top="720" w:right="720" w:bottom="720" w:left="720" w:header="851" w:footer="992" w:gutter="0"/>
      <w:cols w:space="425"/>
      <w:docGrid w:type="lines"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A1BC5"/>
    <w:multiLevelType w:val="multilevel"/>
    <w:tmpl w:val="35E85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713E73"/>
    <w:multiLevelType w:val="multilevel"/>
    <w:tmpl w:val="28302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177A7F"/>
    <w:multiLevelType w:val="multilevel"/>
    <w:tmpl w:val="7E2CC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5677FC"/>
    <w:multiLevelType w:val="multilevel"/>
    <w:tmpl w:val="9F18D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46581915">
    <w:abstractNumId w:val="2"/>
  </w:num>
  <w:num w:numId="2" w16cid:durableId="2130321897">
    <w:abstractNumId w:val="3"/>
  </w:num>
  <w:num w:numId="3" w16cid:durableId="1672488211">
    <w:abstractNumId w:val="1"/>
  </w:num>
  <w:num w:numId="4" w16cid:durableId="1199783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bordersDoNotSurroundHeader/>
  <w:bordersDoNotSurroundFooter/>
  <w:proofState w:spelling="clean" w:grammar="clean"/>
  <w:defaultTabStop w:val="480"/>
  <w:drawingGridHorizontalSpacing w:val="140"/>
  <w:drawingGridVerticalSpacing w:val="381"/>
  <w:displayHorizontalDrawingGridEvery w:val="0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CA8"/>
    <w:rsid w:val="0036778A"/>
    <w:rsid w:val="004C2295"/>
    <w:rsid w:val="006B0B66"/>
    <w:rsid w:val="00766547"/>
    <w:rsid w:val="009A433F"/>
    <w:rsid w:val="009D3EC3"/>
    <w:rsid w:val="00A07CA8"/>
    <w:rsid w:val="00FE5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57176"/>
  <w15:chartTrackingRefBased/>
  <w15:docId w15:val="{0B39F9DF-D89F-4473-B55A-80FE3DBC0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標楷體" w:hAnsiTheme="minorHAnsi" w:cstheme="minorBidi"/>
        <w:b/>
        <w:color w:val="000000" w:themeColor="text1"/>
        <w:kern w:val="2"/>
        <w:sz w:val="28"/>
        <w:lang w:val="en-US" w:eastAsia="zh-TW" w:bidi="hi-IN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07CA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7C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7CA8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29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7CA8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7C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07CA8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7CA8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7CA8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7CA8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A07CA8"/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character" w:customStyle="1" w:styleId="20">
    <w:name w:val="標題 2 字元"/>
    <w:basedOn w:val="a0"/>
    <w:link w:val="2"/>
    <w:uiPriority w:val="9"/>
    <w:semiHidden/>
    <w:rsid w:val="00A07CA8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30">
    <w:name w:val="標題 3 字元"/>
    <w:basedOn w:val="a0"/>
    <w:link w:val="3"/>
    <w:uiPriority w:val="9"/>
    <w:semiHidden/>
    <w:rsid w:val="00A07CA8"/>
    <w:rPr>
      <w:rFonts w:eastAsiaTheme="majorEastAsia" w:cstheme="majorBidi"/>
      <w:color w:val="0F4761" w:themeColor="accent1" w:themeShade="BF"/>
      <w:sz w:val="32"/>
      <w:szCs w:val="29"/>
    </w:rPr>
  </w:style>
  <w:style w:type="character" w:customStyle="1" w:styleId="40">
    <w:name w:val="標題 4 字元"/>
    <w:basedOn w:val="a0"/>
    <w:link w:val="4"/>
    <w:uiPriority w:val="9"/>
    <w:semiHidden/>
    <w:rsid w:val="00A07CA8"/>
    <w:rPr>
      <w:rFonts w:eastAsiaTheme="majorEastAsia" w:cstheme="majorBidi"/>
      <w:color w:val="0F4761" w:themeColor="accent1" w:themeShade="BF"/>
      <w:szCs w:val="25"/>
    </w:rPr>
  </w:style>
  <w:style w:type="character" w:customStyle="1" w:styleId="50">
    <w:name w:val="標題 5 字元"/>
    <w:basedOn w:val="a0"/>
    <w:link w:val="5"/>
    <w:uiPriority w:val="9"/>
    <w:semiHidden/>
    <w:rsid w:val="00A07CA8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A07CA8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A07CA8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A07CA8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A07CA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07CA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character" w:customStyle="1" w:styleId="a4">
    <w:name w:val="標題 字元"/>
    <w:basedOn w:val="a0"/>
    <w:link w:val="a3"/>
    <w:uiPriority w:val="10"/>
    <w:rsid w:val="00A07CA8"/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paragraph" w:styleId="a5">
    <w:name w:val="Subtitle"/>
    <w:basedOn w:val="a"/>
    <w:next w:val="a"/>
    <w:link w:val="a6"/>
    <w:uiPriority w:val="11"/>
    <w:qFormat/>
    <w:rsid w:val="00A07CA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character" w:customStyle="1" w:styleId="a6">
    <w:name w:val="副標題 字元"/>
    <w:basedOn w:val="a0"/>
    <w:link w:val="a5"/>
    <w:uiPriority w:val="11"/>
    <w:rsid w:val="00A07CA8"/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paragraph" w:styleId="a7">
    <w:name w:val="Quote"/>
    <w:basedOn w:val="a"/>
    <w:next w:val="a"/>
    <w:link w:val="a8"/>
    <w:uiPriority w:val="29"/>
    <w:qFormat/>
    <w:rsid w:val="00A07CA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A07CA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07CA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07CA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07C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A07CA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07CA8"/>
    <w:rPr>
      <w:b w:val="0"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212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淑雲 郭</dc:creator>
  <cp:keywords/>
  <dc:description/>
  <cp:lastModifiedBy>淑雲 郭</cp:lastModifiedBy>
  <cp:revision>5</cp:revision>
  <dcterms:created xsi:type="dcterms:W3CDTF">2026-08-24T03:55:00Z</dcterms:created>
  <dcterms:modified xsi:type="dcterms:W3CDTF">2026-09-09T02:45:00Z</dcterms:modified>
</cp:coreProperties>
</file>