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4AFCD" w14:textId="6A8E5646" w:rsidR="004D7376" w:rsidRPr="004D7376" w:rsidRDefault="004D7376" w:rsidP="004D7376">
      <w:pPr>
        <w:spacing w:before="100" w:beforeAutospacing="1" w:after="100" w:afterAutospacing="1" w:line="240" w:lineRule="auto"/>
        <w:jc w:val="center"/>
        <w:outlineLvl w:val="0"/>
        <w:rPr>
          <w:rFonts w:ascii="標楷體" w:hAnsi="標楷體" w:cs="新細明體" w:hint="eastAsia"/>
          <w:bCs/>
          <w:color w:val="EE0000"/>
          <w:kern w:val="36"/>
          <w:szCs w:val="28"/>
          <w:lang w:bidi="ar-SA"/>
        </w:rPr>
      </w:pPr>
      <w:r w:rsidRPr="004D7376">
        <w:rPr>
          <w:rFonts w:ascii="標楷體" w:hAnsi="標楷體" w:cs="新細明體" w:hint="eastAsia"/>
          <w:bCs/>
          <w:color w:val="EE0000"/>
          <w:kern w:val="36"/>
          <w:szCs w:val="28"/>
          <w:lang w:bidi="ar-SA"/>
        </w:rPr>
        <w:t>20141206菩提心要</w:t>
      </w:r>
      <w:r w:rsidRPr="004D7376">
        <w:rPr>
          <w:rFonts w:ascii="標楷體" w:hAnsi="標楷體" w:cs="新細明體"/>
          <w:bCs/>
          <w:color w:val="EE0000"/>
          <w:kern w:val="36"/>
          <w:szCs w:val="28"/>
          <w:lang w:bidi="ar-SA"/>
        </w:rPr>
        <w:t>《法華經》</w:t>
      </w:r>
      <w:r w:rsidRPr="004D7376">
        <w:rPr>
          <w:rFonts w:ascii="標楷體" w:hAnsi="標楷體" w:cs="新細明體" w:hint="eastAsia"/>
          <w:bCs/>
          <w:color w:val="EE0000"/>
          <w:kern w:val="36"/>
          <w:szCs w:val="28"/>
          <w:lang w:bidi="ar-SA"/>
        </w:rPr>
        <w:t>總說(</w:t>
      </w:r>
      <w:proofErr w:type="gramStart"/>
      <w:r w:rsidRPr="004D7376">
        <w:rPr>
          <w:rFonts w:ascii="標楷體" w:hAnsi="標楷體" w:cs="新細明體" w:hint="eastAsia"/>
          <w:bCs/>
          <w:color w:val="EE0000"/>
          <w:kern w:val="36"/>
          <w:szCs w:val="28"/>
          <w:lang w:bidi="ar-SA"/>
        </w:rPr>
        <w:t>一</w:t>
      </w:r>
      <w:proofErr w:type="gramEnd"/>
      <w:r w:rsidRPr="004D7376">
        <w:rPr>
          <w:rFonts w:ascii="標楷體" w:hAnsi="標楷體" w:cs="新細明體" w:hint="eastAsia"/>
          <w:bCs/>
          <w:color w:val="EE0000"/>
          <w:kern w:val="36"/>
          <w:szCs w:val="28"/>
          <w:lang w:bidi="ar-SA"/>
        </w:rPr>
        <w:t>)NOTEBOOKLM</w:t>
      </w:r>
    </w:p>
    <w:p w14:paraId="02691488" w14:textId="77777777" w:rsidR="004D7376" w:rsidRPr="004D7376" w:rsidRDefault="004D7376" w:rsidP="004D7376">
      <w:pPr>
        <w:spacing w:before="100" w:beforeAutospacing="1" w:after="100" w:afterAutospacing="1" w:line="240" w:lineRule="auto"/>
        <w:outlineLvl w:val="1"/>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執行摘要</w:t>
      </w:r>
    </w:p>
    <w:p w14:paraId="14455CB5" w14:textId="77777777" w:rsidR="004D7376" w:rsidRPr="004D7376" w:rsidRDefault="004D7376" w:rsidP="004D7376">
      <w:pPr>
        <w:spacing w:before="100" w:beforeAutospacing="1" w:after="100" w:afterAutospacing="1" w:line="240" w:lineRule="auto"/>
        <w:rPr>
          <w:rFonts w:ascii="標楷體" w:hAnsi="標楷體" w:cs="新細明體"/>
          <w:bCs/>
          <w:color w:val="EE0000"/>
          <w:kern w:val="0"/>
          <w:szCs w:val="28"/>
          <w:lang w:bidi="ar-SA"/>
        </w:rPr>
      </w:pPr>
      <w:r w:rsidRPr="004D7376">
        <w:rPr>
          <w:rFonts w:ascii="標楷體" w:hAnsi="標楷體" w:cs="新細明體"/>
          <w:b w:val="0"/>
          <w:color w:val="auto"/>
          <w:kern w:val="0"/>
          <w:szCs w:val="28"/>
          <w:lang w:bidi="ar-SA"/>
        </w:rPr>
        <w:t>本文件綜合分析證嚴法師對《妙法蓮華經》的開示，闡述其在佛教教義中的核心地位與深遠義理。《法華經》被譽為「經中之王」，是釋迦牟尼佛住</w:t>
      </w:r>
      <w:proofErr w:type="gramStart"/>
      <w:r w:rsidRPr="004D7376">
        <w:rPr>
          <w:rFonts w:ascii="標楷體" w:hAnsi="標楷體" w:cs="新細明體"/>
          <w:b w:val="0"/>
          <w:color w:val="auto"/>
          <w:kern w:val="0"/>
          <w:szCs w:val="28"/>
          <w:lang w:bidi="ar-SA"/>
        </w:rPr>
        <w:t>世</w:t>
      </w:r>
      <w:proofErr w:type="gramEnd"/>
      <w:r w:rsidRPr="004D7376">
        <w:rPr>
          <w:rFonts w:ascii="標楷體" w:hAnsi="標楷體" w:cs="新細明體"/>
          <w:b w:val="0"/>
          <w:color w:val="auto"/>
          <w:kern w:val="0"/>
          <w:szCs w:val="28"/>
          <w:lang w:bidi="ar-SA"/>
        </w:rPr>
        <w:t>晚年</w:t>
      </w:r>
      <w:proofErr w:type="gramStart"/>
      <w:r w:rsidRPr="004D7376">
        <w:rPr>
          <w:rFonts w:ascii="標楷體" w:hAnsi="標楷體" w:cs="新細明體"/>
          <w:b w:val="0"/>
          <w:color w:val="auto"/>
          <w:kern w:val="0"/>
          <w:szCs w:val="28"/>
          <w:lang w:bidi="ar-SA"/>
        </w:rPr>
        <w:t>所說的法</w:t>
      </w:r>
      <w:proofErr w:type="gramEnd"/>
      <w:r w:rsidRPr="004D7376">
        <w:rPr>
          <w:rFonts w:ascii="標楷體" w:hAnsi="標楷體" w:cs="新細明體"/>
          <w:b w:val="0"/>
          <w:color w:val="auto"/>
          <w:kern w:val="0"/>
          <w:szCs w:val="28"/>
          <w:lang w:bidi="ar-SA"/>
        </w:rPr>
        <w:t>，旨在「</w:t>
      </w:r>
      <w:proofErr w:type="gramStart"/>
      <w:r w:rsidRPr="004D7376">
        <w:rPr>
          <w:rFonts w:ascii="標楷體" w:hAnsi="標楷體" w:cs="新細明體"/>
          <w:b w:val="0"/>
          <w:color w:val="auto"/>
          <w:kern w:val="0"/>
          <w:szCs w:val="28"/>
          <w:lang w:bidi="ar-SA"/>
        </w:rPr>
        <w:t>開權顯實</w:t>
      </w:r>
      <w:proofErr w:type="gramEnd"/>
      <w:r w:rsidRPr="004D7376">
        <w:rPr>
          <w:rFonts w:ascii="標楷體" w:hAnsi="標楷體" w:cs="新細明體"/>
          <w:b w:val="0"/>
          <w:color w:val="auto"/>
          <w:kern w:val="0"/>
          <w:szCs w:val="28"/>
          <w:lang w:bidi="ar-SA"/>
        </w:rPr>
        <w:t>」，將其四十二年來為適應</w:t>
      </w:r>
      <w:proofErr w:type="gramStart"/>
      <w:r w:rsidRPr="004D7376">
        <w:rPr>
          <w:rFonts w:ascii="標楷體" w:hAnsi="標楷體" w:cs="新細明體"/>
          <w:b w:val="0"/>
          <w:color w:val="auto"/>
          <w:kern w:val="0"/>
          <w:szCs w:val="28"/>
          <w:lang w:bidi="ar-SA"/>
        </w:rPr>
        <w:t>不同根器眾生所說的權宜</w:t>
      </w:r>
      <w:proofErr w:type="gramEnd"/>
      <w:r w:rsidRPr="004D7376">
        <w:rPr>
          <w:rFonts w:ascii="標楷體" w:hAnsi="標楷體" w:cs="新細明體"/>
          <w:b w:val="0"/>
          <w:color w:val="auto"/>
          <w:kern w:val="0"/>
          <w:szCs w:val="28"/>
          <w:lang w:bidi="ar-SA"/>
        </w:rPr>
        <w:t>方便法，</w:t>
      </w:r>
      <w:proofErr w:type="gramStart"/>
      <w:r w:rsidRPr="004D7376">
        <w:rPr>
          <w:rFonts w:ascii="標楷體" w:hAnsi="標楷體" w:cs="新細明體"/>
          <w:b w:val="0"/>
          <w:color w:val="auto"/>
          <w:kern w:val="0"/>
          <w:szCs w:val="28"/>
          <w:lang w:bidi="ar-SA"/>
        </w:rPr>
        <w:t>匯</w:t>
      </w:r>
      <w:proofErr w:type="gramEnd"/>
      <w:r w:rsidRPr="004D7376">
        <w:rPr>
          <w:rFonts w:ascii="標楷體" w:hAnsi="標楷體" w:cs="新細明體"/>
          <w:b w:val="0"/>
          <w:color w:val="auto"/>
          <w:kern w:val="0"/>
          <w:szCs w:val="28"/>
          <w:lang w:bidi="ar-SA"/>
        </w:rPr>
        <w:t>歸於唯一的佛乘。其核心主旨在於揭</w:t>
      </w:r>
      <w:r w:rsidRPr="004D7376">
        <w:rPr>
          <w:rFonts w:ascii="標楷體" w:hAnsi="標楷體" w:cs="新細明體"/>
          <w:bCs/>
          <w:color w:val="EE0000"/>
          <w:kern w:val="0"/>
          <w:szCs w:val="28"/>
          <w:lang w:bidi="ar-SA"/>
        </w:rPr>
        <w:t>示佛陀來人間的真實本懷</w:t>
      </w:r>
      <w:proofErr w:type="gramStart"/>
      <w:r w:rsidRPr="004D7376">
        <w:rPr>
          <w:rFonts w:ascii="標楷體" w:hAnsi="標楷體" w:cs="新細明體"/>
          <w:bCs/>
          <w:color w:val="EE0000"/>
          <w:kern w:val="0"/>
          <w:szCs w:val="28"/>
          <w:lang w:bidi="ar-SA"/>
        </w:rPr>
        <w:t>——</w:t>
      </w:r>
      <w:proofErr w:type="gramEnd"/>
      <w:r w:rsidRPr="004D7376">
        <w:rPr>
          <w:rFonts w:ascii="標楷體" w:hAnsi="標楷體" w:cs="新細明體"/>
          <w:bCs/>
          <w:color w:val="EE0000"/>
          <w:kern w:val="0"/>
          <w:szCs w:val="28"/>
          <w:lang w:bidi="ar-SA"/>
        </w:rPr>
        <w:t>教導眾生行菩薩道，並闡明「人人皆可成佛」的普遍真理。</w:t>
      </w:r>
    </w:p>
    <w:p w14:paraId="4402412E"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EE0000"/>
          <w:kern w:val="0"/>
          <w:szCs w:val="28"/>
          <w:lang w:bidi="ar-SA"/>
        </w:rPr>
        <w:t>《法華經》的精髓可濃縮為「開、示、悟、入」四</w:t>
      </w:r>
      <w:proofErr w:type="gramStart"/>
      <w:r w:rsidRPr="004D7376">
        <w:rPr>
          <w:rFonts w:ascii="標楷體" w:hAnsi="標楷體" w:cs="新細明體"/>
          <w:bCs/>
          <w:color w:val="EE0000"/>
          <w:kern w:val="0"/>
          <w:szCs w:val="28"/>
          <w:lang w:bidi="ar-SA"/>
        </w:rPr>
        <w:t>字心法</w:t>
      </w:r>
      <w:proofErr w:type="gramEnd"/>
      <w:r w:rsidRPr="004D7376">
        <w:rPr>
          <w:rFonts w:ascii="標楷體" w:hAnsi="標楷體" w:cs="新細明體"/>
          <w:bCs/>
          <w:color w:val="EE0000"/>
          <w:kern w:val="0"/>
          <w:szCs w:val="28"/>
          <w:lang w:bidi="ar-SA"/>
        </w:rPr>
        <w:t>，</w:t>
      </w:r>
      <w:r w:rsidRPr="004D7376">
        <w:rPr>
          <w:rFonts w:ascii="標楷體" w:hAnsi="標楷體" w:cs="新細明體"/>
          <w:b w:val="0"/>
          <w:color w:val="auto"/>
          <w:kern w:val="0"/>
          <w:szCs w:val="28"/>
          <w:lang w:bidi="ar-SA"/>
        </w:rPr>
        <w:t>指引眾生從開啟心門、理解佛法，到親身</w:t>
      </w:r>
      <w:proofErr w:type="gramStart"/>
      <w:r w:rsidRPr="004D7376">
        <w:rPr>
          <w:rFonts w:ascii="標楷體" w:hAnsi="標楷體" w:cs="新細明體"/>
          <w:b w:val="0"/>
          <w:color w:val="auto"/>
          <w:kern w:val="0"/>
          <w:szCs w:val="28"/>
          <w:lang w:bidi="ar-SA"/>
        </w:rPr>
        <w:t>體悟並融入</w:t>
      </w:r>
      <w:proofErr w:type="gramEnd"/>
      <w:r w:rsidRPr="004D7376">
        <w:rPr>
          <w:rFonts w:ascii="標楷體" w:hAnsi="標楷體" w:cs="新細明體"/>
          <w:b w:val="0"/>
          <w:color w:val="auto"/>
          <w:kern w:val="0"/>
          <w:szCs w:val="28"/>
          <w:lang w:bidi="ar-SA"/>
        </w:rPr>
        <w:t>佛</w:t>
      </w:r>
      <w:proofErr w:type="gramStart"/>
      <w:r w:rsidRPr="004D7376">
        <w:rPr>
          <w:rFonts w:ascii="標楷體" w:hAnsi="標楷體" w:cs="新細明體"/>
          <w:b w:val="0"/>
          <w:color w:val="auto"/>
          <w:kern w:val="0"/>
          <w:szCs w:val="28"/>
          <w:lang w:bidi="ar-SA"/>
        </w:rPr>
        <w:t>的知見</w:t>
      </w:r>
      <w:proofErr w:type="gramEnd"/>
      <w:r w:rsidRPr="004D7376">
        <w:rPr>
          <w:rFonts w:ascii="標楷體" w:hAnsi="標楷體" w:cs="新細明體"/>
          <w:b w:val="0"/>
          <w:color w:val="auto"/>
          <w:kern w:val="0"/>
          <w:szCs w:val="28"/>
          <w:lang w:bidi="ar-SA"/>
        </w:rPr>
        <w:t>。經</w:t>
      </w:r>
      <w:r w:rsidRPr="004D7376">
        <w:rPr>
          <w:rFonts w:ascii="標楷體" w:hAnsi="標楷體" w:cs="新細明體"/>
          <w:bCs/>
          <w:color w:val="002060"/>
          <w:kern w:val="0"/>
          <w:szCs w:val="28"/>
          <w:lang w:bidi="ar-SA"/>
        </w:rPr>
        <w:t>中透過大量譬喻，尤其是著名的「法華七喻」，以淺白生動的方式闡述深邃的佛理</w:t>
      </w:r>
      <w:r w:rsidRPr="004D7376">
        <w:rPr>
          <w:rFonts w:ascii="標楷體" w:hAnsi="標楷體" w:cs="新細明體"/>
          <w:b w:val="0"/>
          <w:color w:val="auto"/>
          <w:kern w:val="0"/>
          <w:szCs w:val="28"/>
          <w:lang w:bidi="ar-SA"/>
        </w:rPr>
        <w:t>。</w:t>
      </w:r>
      <w:r w:rsidRPr="004D7376">
        <w:rPr>
          <w:rFonts w:ascii="標楷體" w:hAnsi="標楷體" w:cs="新細明體"/>
          <w:bCs/>
          <w:color w:val="002060"/>
          <w:kern w:val="0"/>
          <w:szCs w:val="28"/>
          <w:lang w:bidi="ar-SA"/>
        </w:rPr>
        <w:t>其內容不僅統一了大小乘的教法，更打破</w:t>
      </w:r>
      <w:proofErr w:type="gramStart"/>
      <w:r w:rsidRPr="004D7376">
        <w:rPr>
          <w:rFonts w:ascii="標楷體" w:hAnsi="標楷體" w:cs="新細明體"/>
          <w:bCs/>
          <w:color w:val="002060"/>
          <w:kern w:val="0"/>
          <w:szCs w:val="28"/>
          <w:lang w:bidi="ar-SA"/>
        </w:rPr>
        <w:t>了根器</w:t>
      </w:r>
      <w:proofErr w:type="gramEnd"/>
      <w:r w:rsidRPr="004D7376">
        <w:rPr>
          <w:rFonts w:ascii="標楷體" w:hAnsi="標楷體" w:cs="新細明體"/>
          <w:bCs/>
          <w:color w:val="002060"/>
          <w:kern w:val="0"/>
          <w:szCs w:val="28"/>
          <w:lang w:bidi="ar-SA"/>
        </w:rPr>
        <w:t>、性別與善惡的界限，確立了眾生平等的成佛之道</w:t>
      </w:r>
      <w:r w:rsidRPr="004D7376">
        <w:rPr>
          <w:rFonts w:ascii="標楷體" w:hAnsi="標楷體" w:cs="新細明體"/>
          <w:b w:val="0"/>
          <w:color w:val="auto"/>
          <w:kern w:val="0"/>
          <w:szCs w:val="28"/>
          <w:lang w:bidi="ar-SA"/>
        </w:rPr>
        <w:t>。</w:t>
      </w:r>
      <w:proofErr w:type="gramStart"/>
      <w:r w:rsidRPr="004D7376">
        <w:rPr>
          <w:rFonts w:ascii="標楷體" w:hAnsi="標楷體" w:cs="新細明體"/>
          <w:b w:val="0"/>
          <w:color w:val="auto"/>
          <w:kern w:val="0"/>
          <w:szCs w:val="28"/>
          <w:lang w:bidi="ar-SA"/>
        </w:rPr>
        <w:t>此經不僅</w:t>
      </w:r>
      <w:proofErr w:type="gramEnd"/>
      <w:r w:rsidRPr="004D7376">
        <w:rPr>
          <w:rFonts w:ascii="標楷體" w:hAnsi="標楷體" w:cs="新細明體"/>
          <w:b w:val="0"/>
          <w:color w:val="auto"/>
          <w:kern w:val="0"/>
          <w:szCs w:val="28"/>
          <w:lang w:bidi="ar-SA"/>
        </w:rPr>
        <w:t>是佛教思想的巔峰，其哲理與文學性亦對後世文化藝術產生了巨大影響。</w:t>
      </w:r>
    </w:p>
    <w:p w14:paraId="258B5FBF"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 xml:space="preserve">-------------------------------------------------------------------------------- </w:t>
      </w:r>
    </w:p>
    <w:p w14:paraId="6EE4FAA6" w14:textId="77777777" w:rsidR="004D7376" w:rsidRPr="004D7376" w:rsidRDefault="004D7376" w:rsidP="004D7376">
      <w:pPr>
        <w:spacing w:before="100" w:beforeAutospacing="1" w:after="100" w:afterAutospacing="1" w:line="240" w:lineRule="auto"/>
        <w:outlineLvl w:val="1"/>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一、《法華經》的殊勝地位：經中之王</w:t>
      </w:r>
    </w:p>
    <w:p w14:paraId="6170B175" w14:textId="77777777" w:rsidR="004D7376" w:rsidRPr="004D7376" w:rsidRDefault="004D7376" w:rsidP="004D7376">
      <w:pPr>
        <w:spacing w:before="100" w:beforeAutospacing="1" w:after="100" w:afterAutospacing="1" w:line="240" w:lineRule="auto"/>
        <w:rPr>
          <w:rFonts w:ascii="標楷體" w:hAnsi="標楷體" w:cs="新細明體"/>
          <w:bCs/>
          <w:color w:val="EE0000"/>
          <w:kern w:val="0"/>
          <w:szCs w:val="28"/>
          <w:lang w:bidi="ar-SA"/>
        </w:rPr>
      </w:pPr>
      <w:r w:rsidRPr="004D7376">
        <w:rPr>
          <w:rFonts w:ascii="標楷體" w:hAnsi="標楷體" w:cs="新細明體"/>
          <w:bCs/>
          <w:color w:val="EE0000"/>
          <w:kern w:val="0"/>
          <w:szCs w:val="28"/>
          <w:lang w:bidi="ar-SA"/>
        </w:rPr>
        <w:t>《妙法蓮華經》在佛教經典中佔有至高無上的地位，被天臺智者大師</w:t>
      </w:r>
      <w:proofErr w:type="gramStart"/>
      <w:r w:rsidRPr="004D7376">
        <w:rPr>
          <w:rFonts w:ascii="標楷體" w:hAnsi="標楷體" w:cs="新細明體"/>
          <w:bCs/>
          <w:color w:val="EE0000"/>
          <w:kern w:val="0"/>
          <w:szCs w:val="28"/>
          <w:lang w:bidi="ar-SA"/>
        </w:rPr>
        <w:t>判攝為</w:t>
      </w:r>
      <w:proofErr w:type="gramEnd"/>
      <w:r w:rsidRPr="004D7376">
        <w:rPr>
          <w:rFonts w:ascii="標楷體" w:hAnsi="標楷體" w:cs="新細明體"/>
          <w:bCs/>
          <w:color w:val="EE0000"/>
          <w:kern w:val="0"/>
          <w:szCs w:val="28"/>
          <w:lang w:bidi="ar-SA"/>
        </w:rPr>
        <w:t>「五時八教」中最高層次的第五時教法與最究竟</w:t>
      </w:r>
      <w:proofErr w:type="gramStart"/>
      <w:r w:rsidRPr="004D7376">
        <w:rPr>
          <w:rFonts w:ascii="標楷體" w:hAnsi="標楷體" w:cs="新細明體"/>
          <w:bCs/>
          <w:color w:val="EE0000"/>
          <w:kern w:val="0"/>
          <w:szCs w:val="28"/>
          <w:lang w:bidi="ar-SA"/>
        </w:rPr>
        <w:t>的圓教</w:t>
      </w:r>
      <w:proofErr w:type="gramEnd"/>
      <w:r w:rsidRPr="004D7376">
        <w:rPr>
          <w:rFonts w:ascii="標楷體" w:hAnsi="標楷體" w:cs="新細明體"/>
          <w:bCs/>
          <w:color w:val="EE0000"/>
          <w:kern w:val="0"/>
          <w:szCs w:val="28"/>
          <w:lang w:bidi="ar-SA"/>
        </w:rPr>
        <w:t>，故有「經中之王」的美譽。</w:t>
      </w:r>
    </w:p>
    <w:p w14:paraId="3B54B8C9" w14:textId="77777777" w:rsidR="004D7376" w:rsidRPr="004D7376" w:rsidRDefault="004D7376" w:rsidP="004D7376">
      <w:pPr>
        <w:numPr>
          <w:ilvl w:val="0"/>
          <w:numId w:val="1"/>
        </w:numPr>
        <w:spacing w:before="100" w:beforeAutospacing="1" w:after="100" w:afterAutospacing="1" w:line="240" w:lineRule="auto"/>
        <w:rPr>
          <w:rFonts w:ascii="標楷體" w:hAnsi="標楷體" w:cs="新細明體"/>
          <w:bCs/>
          <w:color w:val="002060"/>
          <w:kern w:val="0"/>
          <w:szCs w:val="28"/>
          <w:lang w:bidi="ar-SA"/>
        </w:rPr>
      </w:pPr>
      <w:r w:rsidRPr="004D7376">
        <w:rPr>
          <w:rFonts w:ascii="標楷體" w:hAnsi="標楷體" w:cs="新細明體"/>
          <w:bCs/>
          <w:color w:val="auto"/>
          <w:kern w:val="0"/>
          <w:szCs w:val="28"/>
          <w:lang w:bidi="ar-SA"/>
        </w:rPr>
        <w:t>佛陀智慧的精髓</w:t>
      </w:r>
      <w:r w:rsidRPr="004D7376">
        <w:rPr>
          <w:rFonts w:ascii="標楷體" w:hAnsi="標楷體" w:cs="新細明體"/>
          <w:b w:val="0"/>
          <w:color w:val="auto"/>
          <w:kern w:val="0"/>
          <w:szCs w:val="28"/>
          <w:lang w:bidi="ar-SA"/>
        </w:rPr>
        <w:t>：</w:t>
      </w:r>
      <w:proofErr w:type="gramStart"/>
      <w:r w:rsidRPr="004D7376">
        <w:rPr>
          <w:rFonts w:ascii="標楷體" w:hAnsi="標楷體" w:cs="新細明體"/>
          <w:bCs/>
          <w:color w:val="auto"/>
          <w:kern w:val="0"/>
          <w:szCs w:val="28"/>
          <w:highlight w:val="yellow"/>
          <w:lang w:bidi="ar-SA"/>
        </w:rPr>
        <w:t>釋迦牟尼佛曾以</w:t>
      </w:r>
      <w:proofErr w:type="gramEnd"/>
      <w:r w:rsidRPr="004D7376">
        <w:rPr>
          <w:rFonts w:ascii="標楷體" w:hAnsi="標楷體" w:cs="新細明體"/>
          <w:bCs/>
          <w:color w:val="auto"/>
          <w:kern w:val="0"/>
          <w:szCs w:val="28"/>
          <w:highlight w:val="yellow"/>
          <w:lang w:bidi="ar-SA"/>
        </w:rPr>
        <w:t>大地之沙與指甲中沙的譬喻</w:t>
      </w:r>
      <w:r w:rsidRPr="004D7376">
        <w:rPr>
          <w:rFonts w:ascii="標楷體" w:hAnsi="標楷體" w:cs="新細明體"/>
          <w:b w:val="0"/>
          <w:color w:val="auto"/>
          <w:kern w:val="0"/>
          <w:szCs w:val="28"/>
          <w:lang w:bidi="ar-SA"/>
        </w:rPr>
        <w:t>，向阿難說明其覺悟的智慧浩瀚如海，而其一生</w:t>
      </w:r>
      <w:proofErr w:type="gramStart"/>
      <w:r w:rsidRPr="004D7376">
        <w:rPr>
          <w:rFonts w:ascii="標楷體" w:hAnsi="標楷體" w:cs="新細明體"/>
          <w:b w:val="0"/>
          <w:color w:val="auto"/>
          <w:kern w:val="0"/>
          <w:szCs w:val="28"/>
          <w:lang w:bidi="ar-SA"/>
        </w:rPr>
        <w:t>所說的法</w:t>
      </w:r>
      <w:proofErr w:type="gramEnd"/>
      <w:r w:rsidRPr="004D7376">
        <w:rPr>
          <w:rFonts w:ascii="標楷體" w:hAnsi="標楷體" w:cs="新細明體"/>
          <w:b w:val="0"/>
          <w:color w:val="auto"/>
          <w:kern w:val="0"/>
          <w:szCs w:val="28"/>
          <w:lang w:bidi="ar-SA"/>
        </w:rPr>
        <w:t>僅如指甲</w:t>
      </w:r>
      <w:proofErr w:type="gramStart"/>
      <w:r w:rsidRPr="004D7376">
        <w:rPr>
          <w:rFonts w:ascii="標楷體" w:hAnsi="標楷體" w:cs="新細明體"/>
          <w:b w:val="0"/>
          <w:color w:val="auto"/>
          <w:kern w:val="0"/>
          <w:szCs w:val="28"/>
          <w:lang w:bidi="ar-SA"/>
        </w:rPr>
        <w:t>中的微沙</w:t>
      </w:r>
      <w:proofErr w:type="gramEnd"/>
      <w:r w:rsidRPr="004D7376">
        <w:rPr>
          <w:rFonts w:ascii="標楷體" w:hAnsi="標楷體" w:cs="新細明體"/>
          <w:b w:val="0"/>
          <w:color w:val="auto"/>
          <w:kern w:val="0"/>
          <w:szCs w:val="28"/>
          <w:lang w:bidi="ar-SA"/>
        </w:rPr>
        <w:t>。</w:t>
      </w:r>
      <w:r w:rsidRPr="004D7376">
        <w:rPr>
          <w:rFonts w:ascii="標楷體" w:hAnsi="標楷體" w:cs="新細明體"/>
          <w:bCs/>
          <w:color w:val="002060"/>
          <w:kern w:val="0"/>
          <w:szCs w:val="28"/>
          <w:lang w:bidi="ar-SA"/>
        </w:rPr>
        <w:t>佛陀將其無量法門去蕪存菁，濃縮成的精華即是《法華經》。</w:t>
      </w:r>
    </w:p>
    <w:p w14:paraId="3C41C459" w14:textId="77777777" w:rsidR="004D7376" w:rsidRPr="004D7376" w:rsidRDefault="004D7376" w:rsidP="004D7376">
      <w:pPr>
        <w:numPr>
          <w:ilvl w:val="0"/>
          <w:numId w:val="1"/>
        </w:numPr>
        <w:spacing w:before="100" w:beforeAutospacing="1" w:after="100" w:afterAutospacing="1" w:line="240" w:lineRule="auto"/>
        <w:rPr>
          <w:rFonts w:ascii="標楷體" w:hAnsi="標楷體" w:cs="新細明體"/>
          <w:bCs/>
          <w:color w:val="EE0000"/>
          <w:kern w:val="0"/>
          <w:szCs w:val="28"/>
          <w:lang w:bidi="ar-SA"/>
        </w:rPr>
      </w:pPr>
      <w:r w:rsidRPr="004D7376">
        <w:rPr>
          <w:rFonts w:ascii="標楷體" w:hAnsi="標楷體" w:cs="新細明體"/>
          <w:bCs/>
          <w:color w:val="auto"/>
          <w:kern w:val="0"/>
          <w:szCs w:val="28"/>
          <w:lang w:bidi="ar-SA"/>
        </w:rPr>
        <w:t>萬法歸</w:t>
      </w:r>
      <w:proofErr w:type="gramStart"/>
      <w:r w:rsidRPr="004D7376">
        <w:rPr>
          <w:rFonts w:ascii="標楷體" w:hAnsi="標楷體" w:cs="新細明體"/>
          <w:bCs/>
          <w:color w:val="auto"/>
          <w:kern w:val="0"/>
          <w:szCs w:val="28"/>
          <w:lang w:bidi="ar-SA"/>
        </w:rPr>
        <w:t>一</w:t>
      </w:r>
      <w:proofErr w:type="gramEnd"/>
      <w:r w:rsidRPr="004D7376">
        <w:rPr>
          <w:rFonts w:ascii="標楷體" w:hAnsi="標楷體" w:cs="新細明體"/>
          <w:bCs/>
          <w:color w:val="auto"/>
          <w:kern w:val="0"/>
          <w:szCs w:val="28"/>
          <w:lang w:bidi="ar-SA"/>
        </w:rPr>
        <w:t>的圓滿教義</w:t>
      </w:r>
      <w:r w:rsidRPr="004D7376">
        <w:rPr>
          <w:rFonts w:ascii="標楷體" w:hAnsi="標楷體" w:cs="新細明體"/>
          <w:b w:val="0"/>
          <w:color w:val="auto"/>
          <w:kern w:val="0"/>
          <w:szCs w:val="28"/>
          <w:lang w:bidi="ar-SA"/>
        </w:rPr>
        <w:t>：</w:t>
      </w:r>
      <w:proofErr w:type="gramStart"/>
      <w:r w:rsidRPr="004D7376">
        <w:rPr>
          <w:rFonts w:ascii="標楷體" w:hAnsi="標楷體" w:cs="新細明體"/>
          <w:bCs/>
          <w:color w:val="002060"/>
          <w:kern w:val="0"/>
          <w:szCs w:val="28"/>
          <w:lang w:bidi="ar-SA"/>
        </w:rPr>
        <w:t>此經包含</w:t>
      </w:r>
      <w:proofErr w:type="gramEnd"/>
      <w:r w:rsidRPr="004D7376">
        <w:rPr>
          <w:rFonts w:ascii="標楷體" w:hAnsi="標楷體" w:cs="新細明體"/>
          <w:bCs/>
          <w:color w:val="002060"/>
          <w:kern w:val="0"/>
          <w:szCs w:val="28"/>
          <w:lang w:bidi="ar-SA"/>
        </w:rPr>
        <w:t>了佛陀一生</w:t>
      </w:r>
      <w:proofErr w:type="gramStart"/>
      <w:r w:rsidRPr="004D7376">
        <w:rPr>
          <w:rFonts w:ascii="標楷體" w:hAnsi="標楷體" w:cs="新細明體"/>
          <w:bCs/>
          <w:color w:val="002060"/>
          <w:kern w:val="0"/>
          <w:szCs w:val="28"/>
          <w:lang w:bidi="ar-SA"/>
        </w:rPr>
        <w:t>所說的所有</w:t>
      </w:r>
      <w:proofErr w:type="gramEnd"/>
      <w:r w:rsidRPr="004D7376">
        <w:rPr>
          <w:rFonts w:ascii="標楷體" w:hAnsi="標楷體" w:cs="新細明體"/>
          <w:bCs/>
          <w:color w:val="002060"/>
          <w:kern w:val="0"/>
          <w:szCs w:val="28"/>
          <w:lang w:bidi="ar-SA"/>
        </w:rPr>
        <w:t>道理，</w:t>
      </w:r>
      <w:proofErr w:type="gramStart"/>
      <w:r w:rsidRPr="004D7376">
        <w:rPr>
          <w:rFonts w:ascii="標楷體" w:hAnsi="標楷體" w:cs="新細明體"/>
          <w:bCs/>
          <w:color w:val="002060"/>
          <w:kern w:val="0"/>
          <w:szCs w:val="28"/>
          <w:lang w:bidi="ar-SA"/>
        </w:rPr>
        <w:t>能攝受大</w:t>
      </w:r>
      <w:proofErr w:type="gramEnd"/>
      <w:r w:rsidRPr="004D7376">
        <w:rPr>
          <w:rFonts w:ascii="標楷體" w:hAnsi="標楷體" w:cs="新細明體"/>
          <w:bCs/>
          <w:color w:val="002060"/>
          <w:kern w:val="0"/>
          <w:szCs w:val="28"/>
          <w:lang w:bidi="ar-SA"/>
        </w:rPr>
        <w:t>、</w:t>
      </w:r>
      <w:proofErr w:type="gramStart"/>
      <w:r w:rsidRPr="004D7376">
        <w:rPr>
          <w:rFonts w:ascii="標楷體" w:hAnsi="標楷體" w:cs="新細明體"/>
          <w:bCs/>
          <w:color w:val="002060"/>
          <w:kern w:val="0"/>
          <w:szCs w:val="28"/>
          <w:lang w:bidi="ar-SA"/>
        </w:rPr>
        <w:t>小根器的</w:t>
      </w:r>
      <w:proofErr w:type="gramEnd"/>
      <w:r w:rsidRPr="004D7376">
        <w:rPr>
          <w:rFonts w:ascii="標楷體" w:hAnsi="標楷體" w:cs="新細明體"/>
          <w:bCs/>
          <w:color w:val="002060"/>
          <w:kern w:val="0"/>
          <w:szCs w:val="28"/>
          <w:lang w:bidi="ar-SA"/>
        </w:rPr>
        <w:t>眾生，將其全部</w:t>
      </w:r>
      <w:proofErr w:type="gramStart"/>
      <w:r w:rsidRPr="004D7376">
        <w:rPr>
          <w:rFonts w:ascii="標楷體" w:hAnsi="標楷體" w:cs="新細明體"/>
          <w:bCs/>
          <w:color w:val="002060"/>
          <w:kern w:val="0"/>
          <w:szCs w:val="28"/>
          <w:lang w:bidi="ar-SA"/>
        </w:rPr>
        <w:t>匯</w:t>
      </w:r>
      <w:proofErr w:type="gramEnd"/>
      <w:r w:rsidRPr="004D7376">
        <w:rPr>
          <w:rFonts w:ascii="標楷體" w:hAnsi="標楷體" w:cs="新細明體"/>
          <w:bCs/>
          <w:color w:val="002060"/>
          <w:kern w:val="0"/>
          <w:szCs w:val="28"/>
          <w:lang w:bidi="ar-SA"/>
        </w:rPr>
        <w:t>歸於大乘佛法，同登成佛之道。</w:t>
      </w:r>
      <w:r w:rsidRPr="004D7376">
        <w:rPr>
          <w:rFonts w:ascii="標楷體" w:hAnsi="標楷體" w:cs="新細明體"/>
          <w:bCs/>
          <w:color w:val="EE0000"/>
          <w:kern w:val="0"/>
          <w:szCs w:val="28"/>
          <w:lang w:bidi="ar-SA"/>
        </w:rPr>
        <w:t>如同大海納百川，引導</w:t>
      </w:r>
      <w:proofErr w:type="gramStart"/>
      <w:r w:rsidRPr="004D7376">
        <w:rPr>
          <w:rFonts w:ascii="標楷體" w:hAnsi="標楷體" w:cs="新細明體"/>
          <w:bCs/>
          <w:color w:val="EE0000"/>
          <w:kern w:val="0"/>
          <w:szCs w:val="28"/>
          <w:lang w:bidi="ar-SA"/>
        </w:rPr>
        <w:t>一切根機的</w:t>
      </w:r>
      <w:proofErr w:type="gramEnd"/>
      <w:r w:rsidRPr="004D7376">
        <w:rPr>
          <w:rFonts w:ascii="標楷體" w:hAnsi="標楷體" w:cs="新細明體"/>
          <w:bCs/>
          <w:color w:val="EE0000"/>
          <w:kern w:val="0"/>
          <w:szCs w:val="28"/>
          <w:lang w:bidi="ar-SA"/>
        </w:rPr>
        <w:t>眾生進入唯一的佛乘（會三歸一）。</w:t>
      </w:r>
    </w:p>
    <w:p w14:paraId="42164F31" w14:textId="77777777" w:rsidR="004D7376" w:rsidRPr="004D7376" w:rsidRDefault="004D7376" w:rsidP="004D7376">
      <w:pPr>
        <w:numPr>
          <w:ilvl w:val="0"/>
          <w:numId w:val="1"/>
        </w:numPr>
        <w:spacing w:before="100" w:beforeAutospacing="1" w:after="100" w:afterAutospacing="1" w:line="240" w:lineRule="auto"/>
        <w:rPr>
          <w:rFonts w:ascii="標楷體" w:hAnsi="標楷體" w:cs="新細明體"/>
          <w:bCs/>
          <w:color w:val="002060"/>
          <w:kern w:val="0"/>
          <w:szCs w:val="28"/>
          <w:lang w:bidi="ar-SA"/>
        </w:rPr>
      </w:pPr>
      <w:proofErr w:type="gramStart"/>
      <w:r w:rsidRPr="004D7376">
        <w:rPr>
          <w:rFonts w:ascii="標楷體" w:hAnsi="標楷體" w:cs="新細明體"/>
          <w:bCs/>
          <w:color w:val="auto"/>
          <w:kern w:val="0"/>
          <w:szCs w:val="28"/>
          <w:lang w:bidi="ar-SA"/>
        </w:rPr>
        <w:t>諸佛護持</w:t>
      </w:r>
      <w:proofErr w:type="gramEnd"/>
      <w:r w:rsidRPr="004D7376">
        <w:rPr>
          <w:rFonts w:ascii="標楷體" w:hAnsi="標楷體" w:cs="新細明體"/>
          <w:bCs/>
          <w:color w:val="auto"/>
          <w:kern w:val="0"/>
          <w:szCs w:val="28"/>
          <w:lang w:bidi="ar-SA"/>
        </w:rPr>
        <w:t>的道場</w:t>
      </w:r>
      <w:r w:rsidRPr="004D7376">
        <w:rPr>
          <w:rFonts w:ascii="標楷體" w:hAnsi="標楷體" w:cs="新細明體"/>
          <w:b w:val="0"/>
          <w:color w:val="auto"/>
          <w:kern w:val="0"/>
          <w:szCs w:val="28"/>
          <w:lang w:bidi="ar-SA"/>
        </w:rPr>
        <w:t>：</w:t>
      </w:r>
      <w:r w:rsidRPr="004D7376">
        <w:rPr>
          <w:rFonts w:ascii="標楷體" w:hAnsi="標楷體" w:cs="新細明體"/>
          <w:bCs/>
          <w:color w:val="002060"/>
          <w:kern w:val="0"/>
          <w:szCs w:val="28"/>
          <w:lang w:bidi="ar-SA"/>
        </w:rPr>
        <w:t>講說《法華經》的場合</w:t>
      </w:r>
      <w:proofErr w:type="gramStart"/>
      <w:r w:rsidRPr="004D7376">
        <w:rPr>
          <w:rFonts w:ascii="標楷體" w:hAnsi="標楷體" w:cs="新細明體"/>
          <w:bCs/>
          <w:color w:val="002060"/>
          <w:kern w:val="0"/>
          <w:szCs w:val="28"/>
          <w:lang w:bidi="ar-SA"/>
        </w:rPr>
        <w:t>極其</w:t>
      </w:r>
      <w:proofErr w:type="gramEnd"/>
      <w:r w:rsidRPr="004D7376">
        <w:rPr>
          <w:rFonts w:ascii="標楷體" w:hAnsi="標楷體" w:cs="新細明體"/>
          <w:bCs/>
          <w:color w:val="002060"/>
          <w:kern w:val="0"/>
          <w:szCs w:val="28"/>
          <w:lang w:bidi="ar-SA"/>
        </w:rPr>
        <w:t>殊勝，不僅有文殊、觀音、彌勒等法身大</w:t>
      </w:r>
      <w:proofErr w:type="gramStart"/>
      <w:r w:rsidRPr="004D7376">
        <w:rPr>
          <w:rFonts w:ascii="標楷體" w:hAnsi="標楷體" w:cs="新細明體"/>
          <w:bCs/>
          <w:color w:val="002060"/>
          <w:kern w:val="0"/>
          <w:szCs w:val="28"/>
          <w:lang w:bidi="ar-SA"/>
        </w:rPr>
        <w:t>士助佛</w:t>
      </w:r>
      <w:proofErr w:type="gramEnd"/>
      <w:r w:rsidRPr="004D7376">
        <w:rPr>
          <w:rFonts w:ascii="標楷體" w:hAnsi="標楷體" w:cs="新細明體"/>
          <w:bCs/>
          <w:color w:val="002060"/>
          <w:kern w:val="0"/>
          <w:szCs w:val="28"/>
          <w:lang w:bidi="ar-SA"/>
        </w:rPr>
        <w:t>道場，作為修行者的典範，更有過去已</w:t>
      </w:r>
      <w:proofErr w:type="gramStart"/>
      <w:r w:rsidRPr="004D7376">
        <w:rPr>
          <w:rFonts w:ascii="標楷體" w:hAnsi="標楷體" w:cs="新細明體"/>
          <w:bCs/>
          <w:color w:val="002060"/>
          <w:kern w:val="0"/>
          <w:szCs w:val="28"/>
          <w:lang w:bidi="ar-SA"/>
        </w:rPr>
        <w:t>成佛者</w:t>
      </w:r>
      <w:proofErr w:type="gramEnd"/>
      <w:r w:rsidRPr="004D7376">
        <w:rPr>
          <w:rFonts w:ascii="標楷體" w:hAnsi="標楷體" w:cs="新細明體"/>
          <w:bCs/>
          <w:color w:val="002060"/>
          <w:kern w:val="0"/>
          <w:szCs w:val="28"/>
          <w:lang w:bidi="ar-SA"/>
        </w:rPr>
        <w:t>（如龍種上尊王佛，即文殊菩薩前身）</w:t>
      </w:r>
      <w:proofErr w:type="gramStart"/>
      <w:r w:rsidRPr="004D7376">
        <w:rPr>
          <w:rFonts w:ascii="標楷體" w:hAnsi="標楷體" w:cs="新細明體"/>
          <w:bCs/>
          <w:color w:val="002060"/>
          <w:kern w:val="0"/>
          <w:szCs w:val="28"/>
          <w:lang w:bidi="ar-SA"/>
        </w:rPr>
        <w:t>倒駕慈</w:t>
      </w:r>
      <w:proofErr w:type="gramEnd"/>
      <w:r w:rsidRPr="004D7376">
        <w:rPr>
          <w:rFonts w:ascii="標楷體" w:hAnsi="標楷體" w:cs="新細明體"/>
          <w:bCs/>
          <w:color w:val="002060"/>
          <w:kern w:val="0"/>
          <w:szCs w:val="28"/>
          <w:lang w:bidi="ar-SA"/>
        </w:rPr>
        <w:t>航，與未來將</w:t>
      </w:r>
      <w:proofErr w:type="gramStart"/>
      <w:r w:rsidRPr="004D7376">
        <w:rPr>
          <w:rFonts w:ascii="標楷體" w:hAnsi="標楷體" w:cs="新細明體"/>
          <w:bCs/>
          <w:color w:val="002060"/>
          <w:kern w:val="0"/>
          <w:szCs w:val="28"/>
          <w:lang w:bidi="ar-SA"/>
        </w:rPr>
        <w:t>成佛者</w:t>
      </w:r>
      <w:proofErr w:type="gramEnd"/>
      <w:r w:rsidRPr="004D7376">
        <w:rPr>
          <w:rFonts w:ascii="標楷體" w:hAnsi="標楷體" w:cs="新細明體"/>
          <w:bCs/>
          <w:color w:val="002060"/>
          <w:kern w:val="0"/>
          <w:szCs w:val="28"/>
          <w:lang w:bidi="ar-SA"/>
        </w:rPr>
        <w:t>（彌勒菩薩）共同參與，由智慧第一的舍利</w:t>
      </w:r>
      <w:proofErr w:type="gramStart"/>
      <w:r w:rsidRPr="004D7376">
        <w:rPr>
          <w:rFonts w:ascii="標楷體" w:hAnsi="標楷體" w:cs="新細明體"/>
          <w:bCs/>
          <w:color w:val="002060"/>
          <w:kern w:val="0"/>
          <w:szCs w:val="28"/>
          <w:lang w:bidi="ar-SA"/>
        </w:rPr>
        <w:t>弗</w:t>
      </w:r>
      <w:proofErr w:type="gramEnd"/>
      <w:r w:rsidRPr="004D7376">
        <w:rPr>
          <w:rFonts w:ascii="標楷體" w:hAnsi="標楷體" w:cs="新細明體"/>
          <w:bCs/>
          <w:color w:val="002060"/>
          <w:kern w:val="0"/>
          <w:szCs w:val="28"/>
          <w:lang w:bidi="ar-SA"/>
        </w:rPr>
        <w:t>為當機者請法。</w:t>
      </w:r>
    </w:p>
    <w:p w14:paraId="6CE8E1DD" w14:textId="77777777" w:rsidR="004D7376" w:rsidRPr="004D7376" w:rsidRDefault="004D7376" w:rsidP="004D7376">
      <w:pPr>
        <w:numPr>
          <w:ilvl w:val="0"/>
          <w:numId w:val="1"/>
        </w:num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佛</w:t>
      </w:r>
      <w:proofErr w:type="gramStart"/>
      <w:r w:rsidRPr="004D7376">
        <w:rPr>
          <w:rFonts w:ascii="標楷體" w:hAnsi="標楷體" w:cs="新細明體"/>
          <w:bCs/>
          <w:color w:val="auto"/>
          <w:kern w:val="0"/>
          <w:szCs w:val="28"/>
          <w:lang w:bidi="ar-SA"/>
        </w:rPr>
        <w:t>佛道同</w:t>
      </w:r>
      <w:proofErr w:type="gramEnd"/>
      <w:r w:rsidRPr="004D7376">
        <w:rPr>
          <w:rFonts w:ascii="標楷體" w:hAnsi="標楷體" w:cs="新細明體"/>
          <w:bCs/>
          <w:color w:val="auto"/>
          <w:kern w:val="0"/>
          <w:szCs w:val="28"/>
          <w:lang w:bidi="ar-SA"/>
        </w:rPr>
        <w:t>的終極教法</w:t>
      </w:r>
      <w:r w:rsidRPr="004D7376">
        <w:rPr>
          <w:rFonts w:ascii="標楷體" w:hAnsi="標楷體" w:cs="新細明體"/>
          <w:bCs/>
          <w:color w:val="EE0000"/>
          <w:kern w:val="0"/>
          <w:szCs w:val="28"/>
          <w:lang w:bidi="ar-SA"/>
        </w:rPr>
        <w:t>：</w:t>
      </w:r>
      <w:proofErr w:type="gramStart"/>
      <w:r w:rsidRPr="004D7376">
        <w:rPr>
          <w:rFonts w:ascii="標楷體" w:hAnsi="標楷體" w:cs="新細明體"/>
          <w:bCs/>
          <w:color w:val="EE0000"/>
          <w:kern w:val="0"/>
          <w:szCs w:val="28"/>
          <w:lang w:bidi="ar-SA"/>
        </w:rPr>
        <w:t>每一尊佛來到</w:t>
      </w:r>
      <w:proofErr w:type="gramEnd"/>
      <w:r w:rsidRPr="004D7376">
        <w:rPr>
          <w:rFonts w:ascii="標楷體" w:hAnsi="標楷體" w:cs="新細明體"/>
          <w:bCs/>
          <w:color w:val="EE0000"/>
          <w:kern w:val="0"/>
          <w:szCs w:val="28"/>
          <w:lang w:bidi="ar-SA"/>
        </w:rPr>
        <w:t>人間，都同樣經歷五時施教的過程，以適應眾生</w:t>
      </w:r>
      <w:proofErr w:type="gramStart"/>
      <w:r w:rsidRPr="004D7376">
        <w:rPr>
          <w:rFonts w:ascii="標楷體" w:hAnsi="標楷體" w:cs="新細明體"/>
          <w:bCs/>
          <w:color w:val="EE0000"/>
          <w:kern w:val="0"/>
          <w:szCs w:val="28"/>
          <w:lang w:bidi="ar-SA"/>
        </w:rPr>
        <w:t>的根器</w:t>
      </w:r>
      <w:proofErr w:type="gramEnd"/>
      <w:r w:rsidRPr="004D7376">
        <w:rPr>
          <w:rFonts w:ascii="標楷體" w:hAnsi="標楷體" w:cs="新細明體"/>
          <w:bCs/>
          <w:color w:val="EE0000"/>
          <w:kern w:val="0"/>
          <w:szCs w:val="28"/>
          <w:lang w:bidi="ar-SA"/>
        </w:rPr>
        <w:t>，但最終必定要宣講《法華經》</w:t>
      </w:r>
      <w:r w:rsidRPr="004D7376">
        <w:rPr>
          <w:rFonts w:ascii="標楷體" w:hAnsi="標楷體" w:cs="新細明體"/>
          <w:b w:val="0"/>
          <w:color w:val="auto"/>
          <w:kern w:val="0"/>
          <w:szCs w:val="28"/>
          <w:lang w:bidi="ar-SA"/>
        </w:rPr>
        <w:t>。講完《法華經》後，佛陀才能</w:t>
      </w:r>
      <w:proofErr w:type="gramStart"/>
      <w:r w:rsidRPr="004D7376">
        <w:rPr>
          <w:rFonts w:ascii="標楷體" w:hAnsi="標楷體" w:cs="新細明體"/>
          <w:b w:val="0"/>
          <w:color w:val="auto"/>
          <w:kern w:val="0"/>
          <w:szCs w:val="28"/>
          <w:lang w:bidi="ar-SA"/>
        </w:rPr>
        <w:t>示現入滅</w:t>
      </w:r>
      <w:proofErr w:type="gramEnd"/>
      <w:r w:rsidRPr="004D7376">
        <w:rPr>
          <w:rFonts w:ascii="標楷體" w:hAnsi="標楷體" w:cs="新細明體"/>
          <w:b w:val="0"/>
          <w:color w:val="auto"/>
          <w:kern w:val="0"/>
          <w:szCs w:val="28"/>
          <w:lang w:bidi="ar-SA"/>
        </w:rPr>
        <w:t>，顯示</w:t>
      </w:r>
      <w:proofErr w:type="gramStart"/>
      <w:r w:rsidRPr="004D7376">
        <w:rPr>
          <w:rFonts w:ascii="標楷體" w:hAnsi="標楷體" w:cs="新細明體"/>
          <w:b w:val="0"/>
          <w:color w:val="auto"/>
          <w:kern w:val="0"/>
          <w:szCs w:val="28"/>
          <w:lang w:bidi="ar-SA"/>
        </w:rPr>
        <w:t>此經是諸佛成</w:t>
      </w:r>
      <w:proofErr w:type="gramEnd"/>
      <w:r w:rsidRPr="004D7376">
        <w:rPr>
          <w:rFonts w:ascii="標楷體" w:hAnsi="標楷體" w:cs="新細明體"/>
          <w:b w:val="0"/>
          <w:color w:val="auto"/>
          <w:kern w:val="0"/>
          <w:szCs w:val="28"/>
          <w:lang w:bidi="ar-SA"/>
        </w:rPr>
        <w:t>道的共同方向與不可或缺的終極經典。</w:t>
      </w:r>
    </w:p>
    <w:p w14:paraId="3D2DDE09" w14:textId="77777777" w:rsidR="004D7376" w:rsidRPr="004D7376" w:rsidRDefault="004D7376" w:rsidP="004D7376">
      <w:pPr>
        <w:spacing w:before="100" w:beforeAutospacing="1" w:after="100" w:afterAutospacing="1" w:line="240" w:lineRule="auto"/>
        <w:outlineLvl w:val="1"/>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二、佛陀的教化藍圖：五時八教</w:t>
      </w:r>
    </w:p>
    <w:p w14:paraId="23ABD7C3"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 w:val="0"/>
          <w:color w:val="auto"/>
          <w:kern w:val="0"/>
          <w:szCs w:val="28"/>
          <w:lang w:bidi="ar-SA"/>
        </w:rPr>
        <w:t>釋迦牟尼佛成道</w:t>
      </w:r>
      <w:proofErr w:type="gramEnd"/>
      <w:r w:rsidRPr="004D7376">
        <w:rPr>
          <w:rFonts w:ascii="標楷體" w:hAnsi="標楷體" w:cs="新細明體"/>
          <w:b w:val="0"/>
          <w:color w:val="auto"/>
          <w:kern w:val="0"/>
          <w:szCs w:val="28"/>
          <w:lang w:bidi="ar-SA"/>
        </w:rPr>
        <w:t>後說法四十九年，其教化過程並非一步到位，而是根據眾生</w:t>
      </w:r>
      <w:proofErr w:type="gramStart"/>
      <w:r w:rsidRPr="004D7376">
        <w:rPr>
          <w:rFonts w:ascii="標楷體" w:hAnsi="標楷體" w:cs="新細明體"/>
          <w:b w:val="0"/>
          <w:color w:val="auto"/>
          <w:kern w:val="0"/>
          <w:szCs w:val="28"/>
          <w:lang w:bidi="ar-SA"/>
        </w:rPr>
        <w:t>的根機與</w:t>
      </w:r>
      <w:proofErr w:type="gramEnd"/>
      <w:r w:rsidRPr="004D7376">
        <w:rPr>
          <w:rFonts w:ascii="標楷體" w:hAnsi="標楷體" w:cs="新細明體"/>
          <w:b w:val="0"/>
          <w:color w:val="auto"/>
          <w:kern w:val="0"/>
          <w:szCs w:val="28"/>
          <w:lang w:bidi="ar-SA"/>
        </w:rPr>
        <w:t>時機，循序漸進地引導。此過程被</w:t>
      </w:r>
      <w:r w:rsidRPr="004D7376">
        <w:rPr>
          <w:rFonts w:ascii="標楷體" w:hAnsi="標楷體" w:cs="新細明體"/>
          <w:bCs/>
          <w:color w:val="EE0000"/>
          <w:kern w:val="0"/>
          <w:szCs w:val="28"/>
          <w:lang w:bidi="ar-SA"/>
        </w:rPr>
        <w:t>天臺宗歸納為「五時八教</w:t>
      </w:r>
      <w:r w:rsidRPr="004D7376">
        <w:rPr>
          <w:rFonts w:ascii="標楷體" w:hAnsi="標楷體" w:cs="新細明體"/>
          <w:b w:val="0"/>
          <w:color w:val="auto"/>
          <w:kern w:val="0"/>
          <w:szCs w:val="28"/>
          <w:lang w:bidi="ar-SA"/>
        </w:rPr>
        <w:t>」。</w:t>
      </w:r>
    </w:p>
    <w:p w14:paraId="12811B2D" w14:textId="77777777" w:rsidR="004D7376" w:rsidRPr="004D7376" w:rsidRDefault="004D7376" w:rsidP="004D7376">
      <w:pPr>
        <w:spacing w:before="100" w:beforeAutospacing="1" w:after="100" w:afterAutospacing="1" w:line="240" w:lineRule="auto"/>
        <w:outlineLvl w:val="2"/>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lastRenderedPageBreak/>
        <w:t>佛說《法華經》的緣起</w:t>
      </w:r>
    </w:p>
    <w:p w14:paraId="7DFC3DD3" w14:textId="537577DD" w:rsidR="004D7376" w:rsidRPr="004D7376" w:rsidRDefault="004D7376" w:rsidP="00696C0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佛陀在七十多歲時，深知與世間的因緣將盡，因此把握時機，開始「</w:t>
      </w:r>
      <w:proofErr w:type="gramStart"/>
      <w:r w:rsidRPr="004D7376">
        <w:rPr>
          <w:rFonts w:ascii="標楷體" w:hAnsi="標楷體" w:cs="新細明體"/>
          <w:b w:val="0"/>
          <w:color w:val="auto"/>
          <w:kern w:val="0"/>
          <w:szCs w:val="28"/>
          <w:lang w:bidi="ar-SA"/>
        </w:rPr>
        <w:t>開權顯實</w:t>
      </w:r>
      <w:proofErr w:type="gramEnd"/>
      <w:r w:rsidRPr="004D7376">
        <w:rPr>
          <w:rFonts w:ascii="標楷體" w:hAnsi="標楷體" w:cs="新細明體"/>
          <w:b w:val="0"/>
          <w:color w:val="auto"/>
          <w:kern w:val="0"/>
          <w:szCs w:val="28"/>
          <w:lang w:bidi="ar-SA"/>
        </w:rPr>
        <w:t>」。</w:t>
      </w:r>
      <w:r w:rsidR="00696C06">
        <w:rPr>
          <w:rFonts w:ascii="標楷體" w:hAnsi="標楷體" w:cs="新細明體" w:hint="eastAsia"/>
          <w:b w:val="0"/>
          <w:color w:val="auto"/>
          <w:kern w:val="0"/>
          <w:szCs w:val="28"/>
          <w:lang w:bidi="ar-SA"/>
        </w:rPr>
        <w:t>Z佛陀</w:t>
      </w:r>
      <w:r w:rsidRPr="004D7376">
        <w:rPr>
          <w:rFonts w:ascii="標楷體" w:hAnsi="標楷體" w:cs="新細明體"/>
          <w:bCs/>
          <w:color w:val="EE0000"/>
          <w:kern w:val="0"/>
          <w:szCs w:val="28"/>
          <w:lang w:bidi="ar-SA"/>
        </w:rPr>
        <w:t>決定捨棄過去四十二年來為引導不同根性眾生而設立的權宜方便法門（權），轉而施展直接彰顯</w:t>
      </w:r>
      <w:proofErr w:type="gramStart"/>
      <w:r w:rsidRPr="004D7376">
        <w:rPr>
          <w:rFonts w:ascii="標楷體" w:hAnsi="標楷體" w:cs="新細明體"/>
          <w:bCs/>
          <w:color w:val="EE0000"/>
          <w:kern w:val="0"/>
          <w:szCs w:val="28"/>
          <w:lang w:bidi="ar-SA"/>
        </w:rPr>
        <w:t>真實佛</w:t>
      </w:r>
      <w:proofErr w:type="gramEnd"/>
      <w:r w:rsidRPr="004D7376">
        <w:rPr>
          <w:rFonts w:ascii="標楷體" w:hAnsi="標楷體" w:cs="新細明體"/>
          <w:bCs/>
          <w:color w:val="EE0000"/>
          <w:kern w:val="0"/>
          <w:szCs w:val="28"/>
          <w:lang w:bidi="ar-SA"/>
        </w:rPr>
        <w:t>道的</w:t>
      </w:r>
      <w:proofErr w:type="gramStart"/>
      <w:r w:rsidRPr="004D7376">
        <w:rPr>
          <w:rFonts w:ascii="標楷體" w:hAnsi="標楷體" w:cs="新細明體"/>
          <w:bCs/>
          <w:color w:val="EE0000"/>
          <w:kern w:val="0"/>
          <w:szCs w:val="28"/>
          <w:lang w:bidi="ar-SA"/>
        </w:rPr>
        <w:t>一實相大法</w:t>
      </w:r>
      <w:proofErr w:type="gramEnd"/>
      <w:r w:rsidRPr="004D7376">
        <w:rPr>
          <w:rFonts w:ascii="標楷體" w:hAnsi="標楷體" w:cs="新細明體"/>
          <w:bCs/>
          <w:color w:val="EE0000"/>
          <w:kern w:val="0"/>
          <w:szCs w:val="28"/>
          <w:lang w:bidi="ar-SA"/>
        </w:rPr>
        <w:t>（實），此即《法華經》的由來。</w:t>
      </w:r>
    </w:p>
    <w:p w14:paraId="50DCB57F" w14:textId="77777777" w:rsidR="004D7376" w:rsidRPr="004D7376" w:rsidRDefault="004D7376" w:rsidP="004D7376">
      <w:pPr>
        <w:spacing w:before="100" w:beforeAutospacing="1" w:after="100" w:afterAutospacing="1" w:line="240" w:lineRule="auto"/>
        <w:outlineLvl w:val="2"/>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五時施教</w:t>
      </w:r>
    </w:p>
    <w:p w14:paraId="3E2BAE11"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佛陀四十九年的說法歷程，依時間順序可分為五個時期：</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00"/>
        <w:gridCol w:w="909"/>
        <w:gridCol w:w="1317"/>
        <w:gridCol w:w="7524"/>
      </w:tblGrid>
      <w:tr w:rsidR="004D7376" w:rsidRPr="004D7376" w14:paraId="127C1C9B" w14:textId="77777777" w:rsidTr="00097E99">
        <w:tc>
          <w:tcPr>
            <w:tcW w:w="335" w:type="pct"/>
            <w:tcBorders>
              <w:top w:val="outset" w:sz="6" w:space="0" w:color="auto"/>
              <w:left w:val="outset" w:sz="6" w:space="0" w:color="auto"/>
              <w:bottom w:val="outset" w:sz="6" w:space="0" w:color="auto"/>
              <w:right w:val="outset" w:sz="6" w:space="0" w:color="auto"/>
            </w:tcBorders>
            <w:vAlign w:val="center"/>
            <w:hideMark/>
          </w:tcPr>
          <w:p w14:paraId="2CC18F5A"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時期</w:t>
            </w:r>
          </w:p>
        </w:tc>
        <w:tc>
          <w:tcPr>
            <w:tcW w:w="435" w:type="pct"/>
            <w:tcBorders>
              <w:top w:val="outset" w:sz="6" w:space="0" w:color="auto"/>
              <w:left w:val="outset" w:sz="6" w:space="0" w:color="auto"/>
              <w:bottom w:val="outset" w:sz="6" w:space="0" w:color="auto"/>
              <w:right w:val="outset" w:sz="6" w:space="0" w:color="auto"/>
            </w:tcBorders>
            <w:vAlign w:val="center"/>
            <w:hideMark/>
          </w:tcPr>
          <w:p w14:paraId="18A54CFC"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名稱</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7187F"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說法時間</w:t>
            </w:r>
          </w:p>
        </w:tc>
        <w:tc>
          <w:tcPr>
            <w:tcW w:w="0" w:type="auto"/>
            <w:tcBorders>
              <w:top w:val="outset" w:sz="6" w:space="0" w:color="auto"/>
              <w:left w:val="outset" w:sz="6" w:space="0" w:color="auto"/>
              <w:bottom w:val="outset" w:sz="6" w:space="0" w:color="auto"/>
              <w:right w:val="outset" w:sz="6" w:space="0" w:color="auto"/>
            </w:tcBorders>
            <w:vAlign w:val="center"/>
            <w:hideMark/>
          </w:tcPr>
          <w:p w14:paraId="11C3756A"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主要內容與目的</w:t>
            </w:r>
          </w:p>
        </w:tc>
      </w:tr>
      <w:tr w:rsidR="004D7376" w:rsidRPr="004D7376" w14:paraId="6C5BE648" w14:textId="77777777" w:rsidTr="00097E99">
        <w:tc>
          <w:tcPr>
            <w:tcW w:w="335" w:type="pct"/>
            <w:tcBorders>
              <w:top w:val="outset" w:sz="6" w:space="0" w:color="auto"/>
              <w:left w:val="outset" w:sz="6" w:space="0" w:color="auto"/>
              <w:bottom w:val="outset" w:sz="6" w:space="0" w:color="auto"/>
              <w:right w:val="outset" w:sz="6" w:space="0" w:color="auto"/>
            </w:tcBorders>
            <w:vAlign w:val="center"/>
            <w:hideMark/>
          </w:tcPr>
          <w:p w14:paraId="3E622985"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第一時</w:t>
            </w:r>
          </w:p>
        </w:tc>
        <w:tc>
          <w:tcPr>
            <w:tcW w:w="435" w:type="pct"/>
            <w:tcBorders>
              <w:top w:val="outset" w:sz="6" w:space="0" w:color="auto"/>
              <w:left w:val="outset" w:sz="6" w:space="0" w:color="auto"/>
              <w:bottom w:val="outset" w:sz="6" w:space="0" w:color="auto"/>
              <w:right w:val="outset" w:sz="6" w:space="0" w:color="auto"/>
            </w:tcBorders>
            <w:vAlign w:val="center"/>
            <w:hideMark/>
          </w:tcPr>
          <w:p w14:paraId="56DFAA88"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 w:val="0"/>
                <w:color w:val="auto"/>
                <w:kern w:val="0"/>
                <w:szCs w:val="28"/>
                <w:lang w:bidi="ar-SA"/>
              </w:rPr>
              <w:t>華嚴時</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5D9E0DBA"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 w:val="0"/>
                <w:color w:val="auto"/>
                <w:kern w:val="0"/>
                <w:szCs w:val="28"/>
                <w:lang w:bidi="ar-SA"/>
              </w:rPr>
              <w:t>三</w:t>
            </w:r>
            <w:proofErr w:type="gramEnd"/>
            <w:r w:rsidRPr="004D7376">
              <w:rPr>
                <w:rFonts w:ascii="標楷體" w:hAnsi="標楷體" w:cs="新細明體"/>
                <w:b w:val="0"/>
                <w:color w:val="auto"/>
                <w:kern w:val="0"/>
                <w:szCs w:val="28"/>
                <w:lang w:bidi="ar-SA"/>
              </w:rPr>
              <w:t>七日 (21天)</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18F1C"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佛陀成道後最初的境界，為諸佛菩薩所說，凡夫難以理解。</w:t>
            </w:r>
          </w:p>
        </w:tc>
      </w:tr>
      <w:tr w:rsidR="004D7376" w:rsidRPr="004D7376" w14:paraId="01050B20" w14:textId="77777777" w:rsidTr="00097E99">
        <w:tc>
          <w:tcPr>
            <w:tcW w:w="335" w:type="pct"/>
            <w:tcBorders>
              <w:top w:val="outset" w:sz="6" w:space="0" w:color="auto"/>
              <w:left w:val="outset" w:sz="6" w:space="0" w:color="auto"/>
              <w:bottom w:val="outset" w:sz="6" w:space="0" w:color="auto"/>
              <w:right w:val="outset" w:sz="6" w:space="0" w:color="auto"/>
            </w:tcBorders>
            <w:vAlign w:val="center"/>
            <w:hideMark/>
          </w:tcPr>
          <w:p w14:paraId="1C9E5271"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第二時</w:t>
            </w:r>
          </w:p>
        </w:tc>
        <w:tc>
          <w:tcPr>
            <w:tcW w:w="435" w:type="pct"/>
            <w:tcBorders>
              <w:top w:val="outset" w:sz="6" w:space="0" w:color="auto"/>
              <w:left w:val="outset" w:sz="6" w:space="0" w:color="auto"/>
              <w:bottom w:val="outset" w:sz="6" w:space="0" w:color="auto"/>
              <w:right w:val="outset" w:sz="6" w:space="0" w:color="auto"/>
            </w:tcBorders>
            <w:vAlign w:val="center"/>
            <w:hideMark/>
          </w:tcPr>
          <w:p w14:paraId="00CD7D51"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 w:val="0"/>
                <w:color w:val="auto"/>
                <w:kern w:val="0"/>
                <w:szCs w:val="28"/>
                <w:lang w:bidi="ar-SA"/>
              </w:rPr>
              <w:t>阿含時</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664D2BBE"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十二年</w:t>
            </w:r>
          </w:p>
        </w:tc>
        <w:tc>
          <w:tcPr>
            <w:tcW w:w="0" w:type="auto"/>
            <w:tcBorders>
              <w:top w:val="outset" w:sz="6" w:space="0" w:color="auto"/>
              <w:left w:val="outset" w:sz="6" w:space="0" w:color="auto"/>
              <w:bottom w:val="outset" w:sz="6" w:space="0" w:color="auto"/>
              <w:right w:val="outset" w:sz="6" w:space="0" w:color="auto"/>
            </w:tcBorders>
            <w:vAlign w:val="center"/>
            <w:hideMark/>
          </w:tcPr>
          <w:p w14:paraId="39941561"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Cs/>
                <w:color w:val="EE0000"/>
                <w:kern w:val="0"/>
                <w:szCs w:val="28"/>
                <w:lang w:bidi="ar-SA"/>
              </w:rPr>
              <w:t>應機逗教</w:t>
            </w:r>
            <w:proofErr w:type="gramEnd"/>
            <w:r w:rsidRPr="004D7376">
              <w:rPr>
                <w:rFonts w:ascii="標楷體" w:hAnsi="標楷體" w:cs="新細明體"/>
                <w:bCs/>
                <w:color w:val="EE0000"/>
                <w:kern w:val="0"/>
                <w:szCs w:val="28"/>
                <w:lang w:bidi="ar-SA"/>
              </w:rPr>
              <w:t>的開始</w:t>
            </w:r>
            <w:r w:rsidRPr="004D7376">
              <w:rPr>
                <w:rFonts w:ascii="標楷體" w:hAnsi="標楷體" w:cs="新細明體"/>
                <w:b w:val="0"/>
                <w:color w:val="auto"/>
                <w:kern w:val="0"/>
                <w:szCs w:val="28"/>
                <w:lang w:bidi="ar-SA"/>
              </w:rPr>
              <w:t>。於鹿</w:t>
            </w:r>
            <w:proofErr w:type="gramStart"/>
            <w:r w:rsidRPr="004D7376">
              <w:rPr>
                <w:rFonts w:ascii="標楷體" w:hAnsi="標楷體" w:cs="新細明體"/>
                <w:b w:val="0"/>
                <w:color w:val="auto"/>
                <w:kern w:val="0"/>
                <w:szCs w:val="28"/>
                <w:lang w:bidi="ar-SA"/>
              </w:rPr>
              <w:t>野苑轉四諦</w:t>
            </w:r>
            <w:proofErr w:type="gramEnd"/>
            <w:r w:rsidRPr="004D7376">
              <w:rPr>
                <w:rFonts w:ascii="標楷體" w:hAnsi="標楷體" w:cs="新細明體"/>
                <w:b w:val="0"/>
                <w:color w:val="auto"/>
                <w:kern w:val="0"/>
                <w:szCs w:val="28"/>
                <w:lang w:bidi="ar-SA"/>
              </w:rPr>
              <w:t>法輪，</w:t>
            </w:r>
            <w:proofErr w:type="gramStart"/>
            <w:r w:rsidRPr="004D7376">
              <w:rPr>
                <w:rFonts w:ascii="標楷體" w:hAnsi="標楷體" w:cs="新細明體"/>
                <w:b w:val="0"/>
                <w:color w:val="auto"/>
                <w:kern w:val="0"/>
                <w:szCs w:val="28"/>
                <w:lang w:bidi="ar-SA"/>
              </w:rPr>
              <w:t>誘</w:t>
            </w:r>
            <w:proofErr w:type="gramEnd"/>
            <w:r w:rsidRPr="004D7376">
              <w:rPr>
                <w:rFonts w:ascii="標楷體" w:hAnsi="標楷體" w:cs="新細明體"/>
                <w:b w:val="0"/>
                <w:color w:val="auto"/>
                <w:kern w:val="0"/>
                <w:szCs w:val="28"/>
                <w:lang w:bidi="ar-SA"/>
              </w:rPr>
              <w:t>引眾生了解因緣果報、</w:t>
            </w:r>
            <w:proofErr w:type="gramStart"/>
            <w:r w:rsidRPr="004D7376">
              <w:rPr>
                <w:rFonts w:ascii="標楷體" w:hAnsi="標楷體" w:cs="新細明體"/>
                <w:b w:val="0"/>
                <w:color w:val="auto"/>
                <w:kern w:val="0"/>
                <w:szCs w:val="28"/>
                <w:lang w:bidi="ar-SA"/>
              </w:rPr>
              <w:t>苦集滅道</w:t>
            </w:r>
            <w:proofErr w:type="gramEnd"/>
            <w:r w:rsidRPr="004D7376">
              <w:rPr>
                <w:rFonts w:ascii="標楷體" w:hAnsi="標楷體" w:cs="新細明體"/>
                <w:b w:val="0"/>
                <w:color w:val="auto"/>
                <w:kern w:val="0"/>
                <w:szCs w:val="28"/>
                <w:lang w:bidi="ar-SA"/>
              </w:rPr>
              <w:t>、人生無常等基本教理。</w:t>
            </w:r>
          </w:p>
        </w:tc>
      </w:tr>
      <w:tr w:rsidR="004D7376" w:rsidRPr="004D7376" w14:paraId="553945FF" w14:textId="77777777" w:rsidTr="00097E99">
        <w:tc>
          <w:tcPr>
            <w:tcW w:w="335" w:type="pct"/>
            <w:tcBorders>
              <w:top w:val="outset" w:sz="6" w:space="0" w:color="auto"/>
              <w:left w:val="outset" w:sz="6" w:space="0" w:color="auto"/>
              <w:bottom w:val="outset" w:sz="6" w:space="0" w:color="auto"/>
              <w:right w:val="outset" w:sz="6" w:space="0" w:color="auto"/>
            </w:tcBorders>
            <w:vAlign w:val="center"/>
            <w:hideMark/>
          </w:tcPr>
          <w:p w14:paraId="398878C8"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第三時</w:t>
            </w:r>
          </w:p>
        </w:tc>
        <w:tc>
          <w:tcPr>
            <w:tcW w:w="435" w:type="pct"/>
            <w:tcBorders>
              <w:top w:val="outset" w:sz="6" w:space="0" w:color="auto"/>
              <w:left w:val="outset" w:sz="6" w:space="0" w:color="auto"/>
              <w:bottom w:val="outset" w:sz="6" w:space="0" w:color="auto"/>
              <w:right w:val="outset" w:sz="6" w:space="0" w:color="auto"/>
            </w:tcBorders>
            <w:vAlign w:val="center"/>
            <w:hideMark/>
          </w:tcPr>
          <w:p w14:paraId="438E664D"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方等時</w:t>
            </w:r>
          </w:p>
        </w:tc>
        <w:tc>
          <w:tcPr>
            <w:tcW w:w="0" w:type="auto"/>
            <w:tcBorders>
              <w:top w:val="outset" w:sz="6" w:space="0" w:color="auto"/>
              <w:left w:val="outset" w:sz="6" w:space="0" w:color="auto"/>
              <w:bottom w:val="outset" w:sz="6" w:space="0" w:color="auto"/>
              <w:right w:val="outset" w:sz="6" w:space="0" w:color="auto"/>
            </w:tcBorders>
            <w:vAlign w:val="center"/>
            <w:hideMark/>
          </w:tcPr>
          <w:p w14:paraId="48F76E84"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八年</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78FEC"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EE0000"/>
                <w:kern w:val="0"/>
                <w:szCs w:val="28"/>
                <w:lang w:bidi="ar-SA"/>
              </w:rPr>
              <w:t>轉小為大</w:t>
            </w:r>
            <w:r w:rsidRPr="004D7376">
              <w:rPr>
                <w:rFonts w:ascii="標楷體" w:hAnsi="標楷體" w:cs="新細明體"/>
                <w:b w:val="0"/>
                <w:color w:val="auto"/>
                <w:kern w:val="0"/>
                <w:szCs w:val="28"/>
                <w:lang w:bidi="ar-SA"/>
              </w:rPr>
              <w:t>。引導已了解基本教理的弟子，從個人解脫</w:t>
            </w:r>
            <w:proofErr w:type="gramStart"/>
            <w:r w:rsidRPr="004D7376">
              <w:rPr>
                <w:rFonts w:ascii="標楷體" w:hAnsi="標楷體" w:cs="新細明體"/>
                <w:b w:val="0"/>
                <w:color w:val="auto"/>
                <w:kern w:val="0"/>
                <w:szCs w:val="28"/>
                <w:lang w:bidi="ar-SA"/>
              </w:rPr>
              <w:t>的小乘思想</w:t>
            </w:r>
            <w:proofErr w:type="gramEnd"/>
            <w:r w:rsidRPr="004D7376">
              <w:rPr>
                <w:rFonts w:ascii="標楷體" w:hAnsi="標楷體" w:cs="新細明體"/>
                <w:b w:val="0"/>
                <w:color w:val="auto"/>
                <w:kern w:val="0"/>
                <w:szCs w:val="28"/>
                <w:lang w:bidi="ar-SA"/>
              </w:rPr>
              <w:t>，轉向更廣大的大乘法門。</w:t>
            </w:r>
          </w:p>
        </w:tc>
      </w:tr>
      <w:tr w:rsidR="004D7376" w:rsidRPr="004D7376" w14:paraId="03A9FADB" w14:textId="77777777" w:rsidTr="00097E99">
        <w:tc>
          <w:tcPr>
            <w:tcW w:w="335" w:type="pct"/>
            <w:tcBorders>
              <w:top w:val="outset" w:sz="6" w:space="0" w:color="auto"/>
              <w:left w:val="outset" w:sz="6" w:space="0" w:color="auto"/>
              <w:bottom w:val="outset" w:sz="6" w:space="0" w:color="auto"/>
              <w:right w:val="outset" w:sz="6" w:space="0" w:color="auto"/>
            </w:tcBorders>
            <w:vAlign w:val="center"/>
            <w:hideMark/>
          </w:tcPr>
          <w:p w14:paraId="113F2BBE"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第四時</w:t>
            </w:r>
          </w:p>
        </w:tc>
        <w:tc>
          <w:tcPr>
            <w:tcW w:w="435" w:type="pct"/>
            <w:tcBorders>
              <w:top w:val="outset" w:sz="6" w:space="0" w:color="auto"/>
              <w:left w:val="outset" w:sz="6" w:space="0" w:color="auto"/>
              <w:bottom w:val="outset" w:sz="6" w:space="0" w:color="auto"/>
              <w:right w:val="outset" w:sz="6" w:space="0" w:color="auto"/>
            </w:tcBorders>
            <w:vAlign w:val="center"/>
            <w:hideMark/>
          </w:tcPr>
          <w:p w14:paraId="3F7DE546"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般若時</w:t>
            </w:r>
          </w:p>
        </w:tc>
        <w:tc>
          <w:tcPr>
            <w:tcW w:w="0" w:type="auto"/>
            <w:tcBorders>
              <w:top w:val="outset" w:sz="6" w:space="0" w:color="auto"/>
              <w:left w:val="outset" w:sz="6" w:space="0" w:color="auto"/>
              <w:bottom w:val="outset" w:sz="6" w:space="0" w:color="auto"/>
              <w:right w:val="outset" w:sz="6" w:space="0" w:color="auto"/>
            </w:tcBorders>
            <w:vAlign w:val="center"/>
            <w:hideMark/>
          </w:tcPr>
          <w:p w14:paraId="5BD192AF"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二十二年</w:t>
            </w:r>
          </w:p>
        </w:tc>
        <w:tc>
          <w:tcPr>
            <w:tcW w:w="0" w:type="auto"/>
            <w:tcBorders>
              <w:top w:val="outset" w:sz="6" w:space="0" w:color="auto"/>
              <w:left w:val="outset" w:sz="6" w:space="0" w:color="auto"/>
              <w:bottom w:val="outset" w:sz="6" w:space="0" w:color="auto"/>
              <w:right w:val="outset" w:sz="6" w:space="0" w:color="auto"/>
            </w:tcBorders>
            <w:vAlign w:val="center"/>
            <w:hideMark/>
          </w:tcPr>
          <w:p w14:paraId="11F51EC4"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Cs/>
                <w:color w:val="EE0000"/>
                <w:kern w:val="0"/>
                <w:szCs w:val="28"/>
                <w:lang w:bidi="ar-SA"/>
              </w:rPr>
              <w:t>宣說空的</w:t>
            </w:r>
            <w:proofErr w:type="gramEnd"/>
            <w:r w:rsidRPr="004D7376">
              <w:rPr>
                <w:rFonts w:ascii="標楷體" w:hAnsi="標楷體" w:cs="新細明體"/>
                <w:bCs/>
                <w:color w:val="EE0000"/>
                <w:kern w:val="0"/>
                <w:szCs w:val="28"/>
                <w:lang w:bidi="ar-SA"/>
              </w:rPr>
              <w:t>智慧</w:t>
            </w:r>
            <w:r w:rsidRPr="004D7376">
              <w:rPr>
                <w:rFonts w:ascii="標楷體" w:hAnsi="標楷體" w:cs="新細明體"/>
                <w:b w:val="0"/>
                <w:color w:val="auto"/>
                <w:kern w:val="0"/>
                <w:szCs w:val="28"/>
                <w:lang w:bidi="ar-SA"/>
              </w:rPr>
              <w:t>。教導眾生一切皆空，不僅物質世界為空，連心理層面亦是五</w:t>
            </w:r>
            <w:proofErr w:type="gramStart"/>
            <w:r w:rsidRPr="004D7376">
              <w:rPr>
                <w:rFonts w:ascii="標楷體" w:hAnsi="標楷體" w:cs="新細明體"/>
                <w:b w:val="0"/>
                <w:color w:val="auto"/>
                <w:kern w:val="0"/>
                <w:szCs w:val="28"/>
                <w:lang w:bidi="ar-SA"/>
              </w:rPr>
              <w:t>蘊</w:t>
            </w:r>
            <w:proofErr w:type="gramEnd"/>
            <w:r w:rsidRPr="004D7376">
              <w:rPr>
                <w:rFonts w:ascii="標楷體" w:hAnsi="標楷體" w:cs="新細明體"/>
                <w:b w:val="0"/>
                <w:color w:val="auto"/>
                <w:kern w:val="0"/>
                <w:szCs w:val="28"/>
                <w:lang w:bidi="ar-SA"/>
              </w:rPr>
              <w:t>皆空，以破除執著。</w:t>
            </w:r>
          </w:p>
        </w:tc>
      </w:tr>
      <w:tr w:rsidR="004D7376" w:rsidRPr="004D7376" w14:paraId="7C308A60" w14:textId="77777777" w:rsidTr="00097E99">
        <w:tc>
          <w:tcPr>
            <w:tcW w:w="335" w:type="pct"/>
            <w:tcBorders>
              <w:top w:val="outset" w:sz="6" w:space="0" w:color="auto"/>
              <w:left w:val="outset" w:sz="6" w:space="0" w:color="auto"/>
              <w:bottom w:val="outset" w:sz="6" w:space="0" w:color="auto"/>
              <w:right w:val="outset" w:sz="6" w:space="0" w:color="auto"/>
            </w:tcBorders>
            <w:vAlign w:val="center"/>
            <w:hideMark/>
          </w:tcPr>
          <w:p w14:paraId="2B095922"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第五時</w:t>
            </w:r>
          </w:p>
        </w:tc>
        <w:tc>
          <w:tcPr>
            <w:tcW w:w="435" w:type="pct"/>
            <w:tcBorders>
              <w:top w:val="outset" w:sz="6" w:space="0" w:color="auto"/>
              <w:left w:val="outset" w:sz="6" w:space="0" w:color="auto"/>
              <w:bottom w:val="outset" w:sz="6" w:space="0" w:color="auto"/>
              <w:right w:val="outset" w:sz="6" w:space="0" w:color="auto"/>
            </w:tcBorders>
            <w:vAlign w:val="center"/>
            <w:hideMark/>
          </w:tcPr>
          <w:p w14:paraId="20AD4253"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法華</w:t>
            </w:r>
            <w:proofErr w:type="gramStart"/>
            <w:r w:rsidRPr="004D7376">
              <w:rPr>
                <w:rFonts w:ascii="標楷體" w:hAnsi="標楷體" w:cs="新細明體"/>
                <w:b w:val="0"/>
                <w:color w:val="auto"/>
                <w:kern w:val="0"/>
                <w:szCs w:val="28"/>
                <w:lang w:bidi="ar-SA"/>
              </w:rPr>
              <w:t>涅槃</w:t>
            </w:r>
            <w:proofErr w:type="gramEnd"/>
            <w:r w:rsidRPr="004D7376">
              <w:rPr>
                <w:rFonts w:ascii="標楷體" w:hAnsi="標楷體" w:cs="新細明體"/>
                <w:b w:val="0"/>
                <w:color w:val="auto"/>
                <w:kern w:val="0"/>
                <w:szCs w:val="28"/>
                <w:lang w:bidi="ar-SA"/>
              </w:rPr>
              <w:t>時</w:t>
            </w:r>
          </w:p>
        </w:tc>
        <w:tc>
          <w:tcPr>
            <w:tcW w:w="0" w:type="auto"/>
            <w:tcBorders>
              <w:top w:val="outset" w:sz="6" w:space="0" w:color="auto"/>
              <w:left w:val="outset" w:sz="6" w:space="0" w:color="auto"/>
              <w:bottom w:val="outset" w:sz="6" w:space="0" w:color="auto"/>
              <w:right w:val="outset" w:sz="6" w:space="0" w:color="auto"/>
            </w:tcBorders>
            <w:vAlign w:val="center"/>
            <w:hideMark/>
          </w:tcPr>
          <w:p w14:paraId="31D61CE1"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八年</w:t>
            </w:r>
          </w:p>
        </w:tc>
        <w:tc>
          <w:tcPr>
            <w:tcW w:w="0" w:type="auto"/>
            <w:tcBorders>
              <w:top w:val="outset" w:sz="6" w:space="0" w:color="auto"/>
              <w:left w:val="outset" w:sz="6" w:space="0" w:color="auto"/>
              <w:bottom w:val="outset" w:sz="6" w:space="0" w:color="auto"/>
              <w:right w:val="outset" w:sz="6" w:space="0" w:color="auto"/>
            </w:tcBorders>
            <w:vAlign w:val="center"/>
            <w:hideMark/>
          </w:tcPr>
          <w:p w14:paraId="7E1EBC73"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Cs/>
                <w:color w:val="EE0000"/>
                <w:kern w:val="0"/>
                <w:szCs w:val="28"/>
                <w:lang w:bidi="ar-SA"/>
              </w:rPr>
              <w:t>暢佛本懷</w:t>
            </w:r>
            <w:proofErr w:type="gramEnd"/>
            <w:r w:rsidRPr="004D7376">
              <w:rPr>
                <w:rFonts w:ascii="標楷體" w:hAnsi="標楷體" w:cs="新細明體"/>
                <w:b w:val="0"/>
                <w:color w:val="auto"/>
                <w:kern w:val="0"/>
                <w:szCs w:val="28"/>
                <w:lang w:bidi="ar-SA"/>
              </w:rPr>
              <w:t>。將前四十二年的權法</w:t>
            </w:r>
            <w:proofErr w:type="gramStart"/>
            <w:r w:rsidRPr="004D7376">
              <w:rPr>
                <w:rFonts w:ascii="標楷體" w:hAnsi="標楷體" w:cs="新細明體"/>
                <w:b w:val="0"/>
                <w:color w:val="auto"/>
                <w:kern w:val="0"/>
                <w:szCs w:val="28"/>
                <w:lang w:bidi="ar-SA"/>
              </w:rPr>
              <w:t>匯</w:t>
            </w:r>
            <w:proofErr w:type="gramEnd"/>
            <w:r w:rsidRPr="004D7376">
              <w:rPr>
                <w:rFonts w:ascii="標楷體" w:hAnsi="標楷體" w:cs="新細明體"/>
                <w:b w:val="0"/>
                <w:color w:val="auto"/>
                <w:kern w:val="0"/>
                <w:szCs w:val="28"/>
                <w:lang w:bidi="ar-SA"/>
              </w:rPr>
              <w:t>歸於</w:t>
            </w:r>
            <w:proofErr w:type="gramStart"/>
            <w:r w:rsidRPr="004D7376">
              <w:rPr>
                <w:rFonts w:ascii="標楷體" w:hAnsi="標楷體" w:cs="新細明體"/>
                <w:b w:val="0"/>
                <w:color w:val="auto"/>
                <w:kern w:val="0"/>
                <w:szCs w:val="28"/>
                <w:lang w:bidi="ar-SA"/>
              </w:rPr>
              <w:t>一實相</w:t>
            </w:r>
            <w:proofErr w:type="gramEnd"/>
            <w:r w:rsidRPr="004D7376">
              <w:rPr>
                <w:rFonts w:ascii="標楷體" w:hAnsi="標楷體" w:cs="新細明體"/>
                <w:b w:val="0"/>
                <w:color w:val="auto"/>
                <w:kern w:val="0"/>
                <w:szCs w:val="28"/>
                <w:lang w:bidi="ar-SA"/>
              </w:rPr>
              <w:t>，闡明行菩薩道才是佛陀來人間的最終目的。</w:t>
            </w:r>
          </w:p>
        </w:tc>
      </w:tr>
    </w:tbl>
    <w:p w14:paraId="6D3975CA" w14:textId="77777777" w:rsidR="004D7376" w:rsidRPr="004D7376" w:rsidRDefault="004D7376" w:rsidP="004D7376">
      <w:pPr>
        <w:spacing w:before="100" w:beforeAutospacing="1" w:after="100" w:afterAutospacing="1" w:line="240" w:lineRule="auto"/>
        <w:outlineLvl w:val="2"/>
        <w:rPr>
          <w:rFonts w:ascii="標楷體" w:hAnsi="標楷體" w:cs="新細明體"/>
          <w:bCs/>
          <w:color w:val="auto"/>
          <w:kern w:val="0"/>
          <w:szCs w:val="28"/>
          <w:lang w:bidi="ar-SA"/>
        </w:rPr>
      </w:pPr>
      <w:r w:rsidRPr="004D7376">
        <w:rPr>
          <w:rFonts w:ascii="標楷體" w:hAnsi="標楷體" w:cs="新細明體"/>
          <w:bCs/>
          <w:color w:val="auto"/>
          <w:kern w:val="0"/>
          <w:szCs w:val="28"/>
          <w:highlight w:val="yellow"/>
          <w:lang w:bidi="ar-SA"/>
        </w:rPr>
        <w:t>八教</w:t>
      </w:r>
    </w:p>
    <w:p w14:paraId="5068BC65" w14:textId="77777777" w:rsidR="004D7376" w:rsidRPr="004D7376" w:rsidRDefault="004D7376" w:rsidP="004D7376">
      <w:pPr>
        <w:spacing w:before="100" w:beforeAutospacing="1" w:after="100" w:afterAutospacing="1" w:line="240" w:lineRule="auto"/>
        <w:rPr>
          <w:rFonts w:ascii="標楷體" w:hAnsi="標楷體" w:cs="新細明體"/>
          <w:bCs/>
          <w:color w:val="EE0000"/>
          <w:kern w:val="0"/>
          <w:szCs w:val="28"/>
          <w:lang w:bidi="ar-SA"/>
        </w:rPr>
      </w:pPr>
      <w:proofErr w:type="gramStart"/>
      <w:r w:rsidRPr="004D7376">
        <w:rPr>
          <w:rFonts w:ascii="標楷體" w:hAnsi="標楷體" w:cs="新細明體"/>
          <w:b w:val="0"/>
          <w:color w:val="auto"/>
          <w:kern w:val="0"/>
          <w:szCs w:val="28"/>
          <w:lang w:bidi="ar-SA"/>
        </w:rPr>
        <w:t>從經教內容</w:t>
      </w:r>
      <w:proofErr w:type="gramEnd"/>
      <w:r w:rsidRPr="004D7376">
        <w:rPr>
          <w:rFonts w:ascii="標楷體" w:hAnsi="標楷體" w:cs="新細明體"/>
          <w:b w:val="0"/>
          <w:color w:val="auto"/>
          <w:kern w:val="0"/>
          <w:szCs w:val="28"/>
          <w:lang w:bidi="ar-SA"/>
        </w:rPr>
        <w:t>與說法方式，可將佛陀的教法分為「</w:t>
      </w:r>
      <w:r w:rsidRPr="004D7376">
        <w:rPr>
          <w:rFonts w:ascii="標楷體" w:hAnsi="標楷體" w:cs="新細明體"/>
          <w:bCs/>
          <w:color w:val="EE0000"/>
          <w:kern w:val="0"/>
          <w:szCs w:val="28"/>
          <w:lang w:bidi="ar-SA"/>
        </w:rPr>
        <w:t>化法四教」與「</w:t>
      </w:r>
      <w:proofErr w:type="gramStart"/>
      <w:r w:rsidRPr="004D7376">
        <w:rPr>
          <w:rFonts w:ascii="標楷體" w:hAnsi="標楷體" w:cs="新細明體"/>
          <w:bCs/>
          <w:color w:val="EE0000"/>
          <w:kern w:val="0"/>
          <w:szCs w:val="28"/>
          <w:lang w:bidi="ar-SA"/>
        </w:rPr>
        <w:t>化儀</w:t>
      </w:r>
      <w:proofErr w:type="gramEnd"/>
      <w:r w:rsidRPr="004D7376">
        <w:rPr>
          <w:rFonts w:ascii="標楷體" w:hAnsi="標楷體" w:cs="新細明體"/>
          <w:bCs/>
          <w:color w:val="EE0000"/>
          <w:kern w:val="0"/>
          <w:szCs w:val="28"/>
          <w:lang w:bidi="ar-SA"/>
        </w:rPr>
        <w:t>四教」</w:t>
      </w:r>
      <w:r w:rsidRPr="004D7376">
        <w:rPr>
          <w:rFonts w:ascii="標楷體" w:hAnsi="標楷體" w:cs="新細明體"/>
          <w:b w:val="0"/>
          <w:color w:val="auto"/>
          <w:kern w:val="0"/>
          <w:szCs w:val="28"/>
          <w:lang w:bidi="ar-SA"/>
        </w:rPr>
        <w:t>，</w:t>
      </w:r>
      <w:r w:rsidRPr="004D7376">
        <w:rPr>
          <w:rFonts w:ascii="標楷體" w:hAnsi="標楷體" w:cs="新細明體"/>
          <w:bCs/>
          <w:color w:val="EE0000"/>
          <w:kern w:val="0"/>
          <w:szCs w:val="28"/>
          <w:lang w:bidi="ar-SA"/>
        </w:rPr>
        <w:t>合稱「八教」。</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35"/>
        <w:gridCol w:w="763"/>
        <w:gridCol w:w="6752"/>
      </w:tblGrid>
      <w:tr w:rsidR="004D7376" w:rsidRPr="004D7376" w14:paraId="195EAF2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D104BD3"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教法分類</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9D563"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類別</w:t>
            </w:r>
          </w:p>
        </w:tc>
        <w:tc>
          <w:tcPr>
            <w:tcW w:w="0" w:type="auto"/>
            <w:tcBorders>
              <w:top w:val="outset" w:sz="6" w:space="0" w:color="auto"/>
              <w:left w:val="outset" w:sz="6" w:space="0" w:color="auto"/>
              <w:bottom w:val="outset" w:sz="6" w:space="0" w:color="auto"/>
              <w:right w:val="outset" w:sz="6" w:space="0" w:color="auto"/>
            </w:tcBorders>
            <w:vAlign w:val="center"/>
            <w:hideMark/>
          </w:tcPr>
          <w:p w14:paraId="26BC1AD9"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內容說明</w:t>
            </w:r>
          </w:p>
        </w:tc>
      </w:tr>
      <w:tr w:rsidR="004D7376" w:rsidRPr="004D7376" w14:paraId="7559D12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07341F7"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EE0000"/>
                <w:kern w:val="0"/>
                <w:szCs w:val="28"/>
                <w:lang w:bidi="ar-SA"/>
              </w:rPr>
              <w:t>化法四教</w:t>
            </w:r>
            <w:r w:rsidRPr="004D7376">
              <w:rPr>
                <w:rFonts w:ascii="標楷體" w:hAnsi="標楷體" w:cs="新細明體"/>
                <w:b w:val="0"/>
                <w:color w:val="EE0000"/>
                <w:kern w:val="0"/>
                <w:szCs w:val="28"/>
                <w:lang w:bidi="ar-SA"/>
              </w:rPr>
              <w:t>&lt;</w:t>
            </w:r>
            <w:proofErr w:type="spellStart"/>
            <w:r w:rsidRPr="004D7376">
              <w:rPr>
                <w:rFonts w:ascii="標楷體" w:hAnsi="標楷體" w:cs="新細明體"/>
                <w:b w:val="0"/>
                <w:color w:val="auto"/>
                <w:kern w:val="0"/>
                <w:szCs w:val="28"/>
                <w:lang w:bidi="ar-SA"/>
              </w:rPr>
              <w:t>br</w:t>
            </w:r>
            <w:proofErr w:type="spellEnd"/>
            <w:r w:rsidRPr="004D7376">
              <w:rPr>
                <w:rFonts w:ascii="標楷體" w:hAnsi="標楷體" w:cs="新細明體"/>
                <w:b w:val="0"/>
                <w:color w:val="auto"/>
                <w:kern w:val="0"/>
                <w:szCs w:val="28"/>
                <w:lang w:bidi="ar-SA"/>
              </w:rPr>
              <w:t>&gt;(依內容區分)</w:t>
            </w:r>
          </w:p>
        </w:tc>
        <w:tc>
          <w:tcPr>
            <w:tcW w:w="0" w:type="auto"/>
            <w:tcBorders>
              <w:top w:val="outset" w:sz="6" w:space="0" w:color="auto"/>
              <w:left w:val="outset" w:sz="6" w:space="0" w:color="auto"/>
              <w:bottom w:val="outset" w:sz="6" w:space="0" w:color="auto"/>
              <w:right w:val="outset" w:sz="6" w:space="0" w:color="auto"/>
            </w:tcBorders>
            <w:vAlign w:val="center"/>
            <w:hideMark/>
          </w:tcPr>
          <w:p w14:paraId="40B67ACB"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Cs/>
                <w:color w:val="auto"/>
                <w:kern w:val="0"/>
                <w:szCs w:val="28"/>
                <w:lang w:bidi="ar-SA"/>
              </w:rPr>
              <w:t>藏教</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3391A453"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《阿含經》，</w:t>
            </w:r>
            <w:proofErr w:type="gramStart"/>
            <w:r w:rsidRPr="004D7376">
              <w:rPr>
                <w:rFonts w:ascii="標楷體" w:hAnsi="標楷體" w:cs="新細明體"/>
                <w:b w:val="0"/>
                <w:color w:val="auto"/>
                <w:kern w:val="0"/>
                <w:szCs w:val="28"/>
                <w:lang w:bidi="ar-SA"/>
              </w:rPr>
              <w:t>小乘教法</w:t>
            </w:r>
            <w:proofErr w:type="gramEnd"/>
            <w:r w:rsidRPr="004D7376">
              <w:rPr>
                <w:rFonts w:ascii="標楷體" w:hAnsi="標楷體" w:cs="新細明體"/>
                <w:b w:val="0"/>
                <w:color w:val="auto"/>
                <w:kern w:val="0"/>
                <w:szCs w:val="28"/>
                <w:lang w:bidi="ar-SA"/>
              </w:rPr>
              <w:t>。</w:t>
            </w:r>
          </w:p>
        </w:tc>
      </w:tr>
      <w:tr w:rsidR="004D7376" w:rsidRPr="004D7376" w14:paraId="269A4AD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1BAA110" w14:textId="77777777" w:rsidR="004D7376" w:rsidRPr="004D7376" w:rsidRDefault="004D7376" w:rsidP="004D7376">
            <w:pPr>
              <w:spacing w:line="240" w:lineRule="auto"/>
              <w:rPr>
                <w:rFonts w:ascii="標楷體" w:hAnsi="標楷體" w:cs="新細明體"/>
                <w:b w:val="0"/>
                <w:color w:val="auto"/>
                <w:kern w:val="0"/>
                <w:szCs w:val="28"/>
                <w:lang w:bidi="ar-SA"/>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FC1A413"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Cs/>
                <w:color w:val="auto"/>
                <w:kern w:val="0"/>
                <w:szCs w:val="28"/>
                <w:lang w:bidi="ar-SA"/>
              </w:rPr>
              <w:t>通教</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02C04EC3"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《般若經》，通</w:t>
            </w:r>
            <w:proofErr w:type="gramStart"/>
            <w:r w:rsidRPr="004D7376">
              <w:rPr>
                <w:rFonts w:ascii="標楷體" w:hAnsi="標楷體" w:cs="新細明體"/>
                <w:b w:val="0"/>
                <w:color w:val="auto"/>
                <w:kern w:val="0"/>
                <w:szCs w:val="28"/>
                <w:lang w:bidi="ar-SA"/>
              </w:rPr>
              <w:t>前藏教</w:t>
            </w:r>
            <w:proofErr w:type="gramEnd"/>
            <w:r w:rsidRPr="004D7376">
              <w:rPr>
                <w:rFonts w:ascii="標楷體" w:hAnsi="標楷體" w:cs="新細明體"/>
                <w:b w:val="0"/>
                <w:color w:val="auto"/>
                <w:kern w:val="0"/>
                <w:szCs w:val="28"/>
                <w:lang w:bidi="ar-SA"/>
              </w:rPr>
              <w:t>，通</w:t>
            </w:r>
            <w:proofErr w:type="gramStart"/>
            <w:r w:rsidRPr="004D7376">
              <w:rPr>
                <w:rFonts w:ascii="標楷體" w:hAnsi="標楷體" w:cs="新細明體"/>
                <w:b w:val="0"/>
                <w:color w:val="auto"/>
                <w:kern w:val="0"/>
                <w:szCs w:val="28"/>
                <w:lang w:bidi="ar-SA"/>
              </w:rPr>
              <w:t>後別圓</w:t>
            </w:r>
            <w:proofErr w:type="gramEnd"/>
            <w:r w:rsidRPr="004D7376">
              <w:rPr>
                <w:rFonts w:ascii="標楷體" w:hAnsi="標楷體" w:cs="新細明體"/>
                <w:b w:val="0"/>
                <w:color w:val="auto"/>
                <w:kern w:val="0"/>
                <w:szCs w:val="28"/>
                <w:lang w:bidi="ar-SA"/>
              </w:rPr>
              <w:t>二教。</w:t>
            </w:r>
          </w:p>
        </w:tc>
      </w:tr>
      <w:tr w:rsidR="004D7376" w:rsidRPr="004D7376" w14:paraId="71A3EE5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836A05C" w14:textId="77777777" w:rsidR="004D7376" w:rsidRPr="004D7376" w:rsidRDefault="004D7376" w:rsidP="004D7376">
            <w:pPr>
              <w:spacing w:line="240" w:lineRule="auto"/>
              <w:rPr>
                <w:rFonts w:ascii="標楷體" w:hAnsi="標楷體" w:cs="新細明體"/>
                <w:b w:val="0"/>
                <w:color w:val="auto"/>
                <w:kern w:val="0"/>
                <w:szCs w:val="28"/>
                <w:lang w:bidi="ar-SA"/>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2B2AA03"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別教</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0FE99"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方等部經典，獨為菩薩說。</w:t>
            </w:r>
          </w:p>
        </w:tc>
      </w:tr>
      <w:tr w:rsidR="004D7376" w:rsidRPr="004D7376" w14:paraId="1BB2FFA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FACF94" w14:textId="77777777" w:rsidR="004D7376" w:rsidRPr="004D7376" w:rsidRDefault="004D7376" w:rsidP="004D7376">
            <w:pPr>
              <w:spacing w:line="240" w:lineRule="auto"/>
              <w:rPr>
                <w:rFonts w:ascii="標楷體" w:hAnsi="標楷體" w:cs="新細明體"/>
                <w:b w:val="0"/>
                <w:color w:val="auto"/>
                <w:kern w:val="0"/>
                <w:szCs w:val="28"/>
                <w:lang w:bidi="ar-SA"/>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8FA2A20"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Cs/>
                <w:color w:val="auto"/>
                <w:kern w:val="0"/>
                <w:szCs w:val="28"/>
                <w:lang w:bidi="ar-SA"/>
              </w:rPr>
              <w:t>圓教</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002EBA70"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《法華經》</w:t>
            </w:r>
            <w:r w:rsidRPr="004D7376">
              <w:rPr>
                <w:rFonts w:ascii="標楷體" w:hAnsi="標楷體" w:cs="新細明體"/>
                <w:b w:val="0"/>
                <w:color w:val="auto"/>
                <w:kern w:val="0"/>
                <w:szCs w:val="28"/>
                <w:lang w:bidi="ar-SA"/>
              </w:rPr>
              <w:t>，圓滿的教育，</w:t>
            </w:r>
            <w:proofErr w:type="gramStart"/>
            <w:r w:rsidRPr="004D7376">
              <w:rPr>
                <w:rFonts w:ascii="標楷體" w:hAnsi="標楷體" w:cs="新細明體"/>
                <w:b w:val="0"/>
                <w:color w:val="auto"/>
                <w:kern w:val="0"/>
                <w:szCs w:val="28"/>
                <w:lang w:bidi="ar-SA"/>
              </w:rPr>
              <w:t>總攝一切</w:t>
            </w:r>
            <w:proofErr w:type="gramEnd"/>
            <w:r w:rsidRPr="004D7376">
              <w:rPr>
                <w:rFonts w:ascii="標楷體" w:hAnsi="標楷體" w:cs="新細明體"/>
                <w:b w:val="0"/>
                <w:color w:val="auto"/>
                <w:kern w:val="0"/>
                <w:szCs w:val="28"/>
                <w:lang w:bidi="ar-SA"/>
              </w:rPr>
              <w:t>法，空有兼說，</w:t>
            </w:r>
            <w:proofErr w:type="gramStart"/>
            <w:r w:rsidRPr="004D7376">
              <w:rPr>
                <w:rFonts w:ascii="標楷體" w:hAnsi="標楷體" w:cs="新細明體"/>
                <w:b w:val="0"/>
                <w:color w:val="auto"/>
                <w:kern w:val="0"/>
                <w:szCs w:val="28"/>
                <w:lang w:bidi="ar-SA"/>
              </w:rPr>
              <w:t>大小乘兼收</w:t>
            </w:r>
            <w:proofErr w:type="gramEnd"/>
            <w:r w:rsidRPr="004D7376">
              <w:rPr>
                <w:rFonts w:ascii="標楷體" w:hAnsi="標楷體" w:cs="新細明體"/>
                <w:b w:val="0"/>
                <w:color w:val="auto"/>
                <w:kern w:val="0"/>
                <w:szCs w:val="28"/>
                <w:lang w:bidi="ar-SA"/>
              </w:rPr>
              <w:t>。</w:t>
            </w:r>
          </w:p>
        </w:tc>
      </w:tr>
      <w:tr w:rsidR="004D7376" w:rsidRPr="004D7376" w14:paraId="4161FA6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D058C05"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Cs/>
                <w:color w:val="EE0000"/>
                <w:kern w:val="0"/>
                <w:szCs w:val="28"/>
                <w:lang w:bidi="ar-SA"/>
              </w:rPr>
              <w:t>化儀</w:t>
            </w:r>
            <w:proofErr w:type="gramEnd"/>
            <w:r w:rsidRPr="004D7376">
              <w:rPr>
                <w:rFonts w:ascii="標楷體" w:hAnsi="標楷體" w:cs="新細明體"/>
                <w:bCs/>
                <w:color w:val="EE0000"/>
                <w:kern w:val="0"/>
                <w:szCs w:val="28"/>
                <w:lang w:bidi="ar-SA"/>
              </w:rPr>
              <w:t>四教</w:t>
            </w:r>
            <w:r w:rsidRPr="004D7376">
              <w:rPr>
                <w:rFonts w:ascii="標楷體" w:hAnsi="標楷體" w:cs="新細明體"/>
                <w:b w:val="0"/>
                <w:color w:val="auto"/>
                <w:kern w:val="0"/>
                <w:szCs w:val="28"/>
                <w:lang w:bidi="ar-SA"/>
              </w:rPr>
              <w:t>&lt;</w:t>
            </w:r>
            <w:proofErr w:type="spellStart"/>
            <w:r w:rsidRPr="004D7376">
              <w:rPr>
                <w:rFonts w:ascii="標楷體" w:hAnsi="標楷體" w:cs="新細明體"/>
                <w:b w:val="0"/>
                <w:color w:val="auto"/>
                <w:kern w:val="0"/>
                <w:szCs w:val="28"/>
                <w:lang w:bidi="ar-SA"/>
              </w:rPr>
              <w:t>br</w:t>
            </w:r>
            <w:proofErr w:type="spellEnd"/>
            <w:r w:rsidRPr="004D7376">
              <w:rPr>
                <w:rFonts w:ascii="標楷體" w:hAnsi="標楷體" w:cs="新細明體"/>
                <w:b w:val="0"/>
                <w:color w:val="auto"/>
                <w:kern w:val="0"/>
                <w:szCs w:val="28"/>
                <w:lang w:bidi="ar-SA"/>
              </w:rPr>
              <w:t>&gt;(依方式區分)</w:t>
            </w:r>
          </w:p>
        </w:tc>
        <w:tc>
          <w:tcPr>
            <w:tcW w:w="0" w:type="auto"/>
            <w:tcBorders>
              <w:top w:val="outset" w:sz="6" w:space="0" w:color="auto"/>
              <w:left w:val="outset" w:sz="6" w:space="0" w:color="auto"/>
              <w:bottom w:val="outset" w:sz="6" w:space="0" w:color="auto"/>
              <w:right w:val="outset" w:sz="6" w:space="0" w:color="auto"/>
            </w:tcBorders>
            <w:vAlign w:val="center"/>
            <w:hideMark/>
          </w:tcPr>
          <w:p w14:paraId="18D97D73"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Cs/>
                <w:color w:val="auto"/>
                <w:kern w:val="0"/>
                <w:szCs w:val="28"/>
                <w:lang w:bidi="ar-SA"/>
              </w:rPr>
              <w:t>頓教</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6AAE7240"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《法華經》</w:t>
            </w:r>
            <w:r w:rsidRPr="004D7376">
              <w:rPr>
                <w:rFonts w:ascii="標楷體" w:hAnsi="標楷體" w:cs="新細明體"/>
                <w:b w:val="0"/>
                <w:color w:val="auto"/>
                <w:kern w:val="0"/>
                <w:szCs w:val="28"/>
                <w:lang w:bidi="ar-SA"/>
              </w:rPr>
              <w:t>，直指佛的體悟，不設階梯。</w:t>
            </w:r>
          </w:p>
        </w:tc>
      </w:tr>
      <w:tr w:rsidR="004D7376" w:rsidRPr="004D7376" w14:paraId="495E15B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6D05CF8" w14:textId="77777777" w:rsidR="004D7376" w:rsidRPr="004D7376" w:rsidRDefault="004D7376" w:rsidP="004D7376">
            <w:pPr>
              <w:spacing w:line="240" w:lineRule="auto"/>
              <w:rPr>
                <w:rFonts w:ascii="標楷體" w:hAnsi="標楷體" w:cs="新細明體"/>
                <w:b w:val="0"/>
                <w:color w:val="auto"/>
                <w:kern w:val="0"/>
                <w:szCs w:val="28"/>
                <w:lang w:bidi="ar-SA"/>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28B733A"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Cs/>
                <w:color w:val="auto"/>
                <w:kern w:val="0"/>
                <w:szCs w:val="28"/>
                <w:lang w:bidi="ar-SA"/>
              </w:rPr>
              <w:t>漸教</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1AD06FCF"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由淺入深，漸次引導，如阿含、方等、般若。</w:t>
            </w:r>
          </w:p>
        </w:tc>
      </w:tr>
      <w:tr w:rsidR="004D7376" w:rsidRPr="004D7376" w14:paraId="591F2D6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73EC31" w14:textId="77777777" w:rsidR="004D7376" w:rsidRPr="004D7376" w:rsidRDefault="004D7376" w:rsidP="004D7376">
            <w:pPr>
              <w:spacing w:line="240" w:lineRule="auto"/>
              <w:rPr>
                <w:rFonts w:ascii="標楷體" w:hAnsi="標楷體" w:cs="新細明體"/>
                <w:b w:val="0"/>
                <w:color w:val="auto"/>
                <w:kern w:val="0"/>
                <w:szCs w:val="28"/>
                <w:lang w:bidi="ar-SA"/>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38DE0E"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Cs/>
                <w:color w:val="auto"/>
                <w:kern w:val="0"/>
                <w:szCs w:val="28"/>
                <w:lang w:bidi="ar-SA"/>
              </w:rPr>
              <w:t>祕</w:t>
            </w:r>
            <w:proofErr w:type="gramEnd"/>
            <w:r w:rsidRPr="004D7376">
              <w:rPr>
                <w:rFonts w:ascii="標楷體" w:hAnsi="標楷體" w:cs="新細明體"/>
                <w:bCs/>
                <w:color w:val="auto"/>
                <w:kern w:val="0"/>
                <w:szCs w:val="28"/>
                <w:lang w:bidi="ar-SA"/>
              </w:rPr>
              <w:t>密教</w:t>
            </w:r>
          </w:p>
        </w:tc>
        <w:tc>
          <w:tcPr>
            <w:tcW w:w="0" w:type="auto"/>
            <w:tcBorders>
              <w:top w:val="outset" w:sz="6" w:space="0" w:color="auto"/>
              <w:left w:val="outset" w:sz="6" w:space="0" w:color="auto"/>
              <w:bottom w:val="outset" w:sz="6" w:space="0" w:color="auto"/>
              <w:right w:val="outset" w:sz="6" w:space="0" w:color="auto"/>
            </w:tcBorders>
            <w:vAlign w:val="center"/>
            <w:hideMark/>
          </w:tcPr>
          <w:p w14:paraId="33AB9927"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為</w:t>
            </w:r>
            <w:proofErr w:type="gramStart"/>
            <w:r w:rsidRPr="004D7376">
              <w:rPr>
                <w:rFonts w:ascii="標楷體" w:hAnsi="標楷體" w:cs="新細明體"/>
                <w:b w:val="0"/>
                <w:color w:val="auto"/>
                <w:kern w:val="0"/>
                <w:szCs w:val="28"/>
                <w:lang w:bidi="ar-SA"/>
              </w:rPr>
              <w:t>彼說而此</w:t>
            </w:r>
            <w:proofErr w:type="gramEnd"/>
            <w:r w:rsidRPr="004D7376">
              <w:rPr>
                <w:rFonts w:ascii="標楷體" w:hAnsi="標楷體" w:cs="新細明體"/>
                <w:b w:val="0"/>
                <w:color w:val="auto"/>
                <w:kern w:val="0"/>
                <w:szCs w:val="28"/>
                <w:lang w:bidi="ar-SA"/>
              </w:rPr>
              <w:t>不知，</w:t>
            </w:r>
            <w:proofErr w:type="gramStart"/>
            <w:r w:rsidRPr="004D7376">
              <w:rPr>
                <w:rFonts w:ascii="標楷體" w:hAnsi="標楷體" w:cs="新細明體"/>
                <w:b w:val="0"/>
                <w:color w:val="auto"/>
                <w:kern w:val="0"/>
                <w:szCs w:val="28"/>
                <w:lang w:bidi="ar-SA"/>
              </w:rPr>
              <w:t>為此說而彼</w:t>
            </w:r>
            <w:proofErr w:type="gramEnd"/>
            <w:r w:rsidRPr="004D7376">
              <w:rPr>
                <w:rFonts w:ascii="標楷體" w:hAnsi="標楷體" w:cs="新細明體"/>
                <w:b w:val="0"/>
                <w:color w:val="auto"/>
                <w:kern w:val="0"/>
                <w:szCs w:val="28"/>
                <w:lang w:bidi="ar-SA"/>
              </w:rPr>
              <w:t>不知，</w:t>
            </w:r>
            <w:proofErr w:type="gramStart"/>
            <w:r w:rsidRPr="004D7376">
              <w:rPr>
                <w:rFonts w:ascii="標楷體" w:hAnsi="標楷體" w:cs="新細明體"/>
                <w:b w:val="0"/>
                <w:color w:val="auto"/>
                <w:kern w:val="0"/>
                <w:szCs w:val="28"/>
                <w:lang w:bidi="ar-SA"/>
              </w:rPr>
              <w:t>如說咒</w:t>
            </w:r>
            <w:proofErr w:type="gramEnd"/>
            <w:r w:rsidRPr="004D7376">
              <w:rPr>
                <w:rFonts w:ascii="標楷體" w:hAnsi="標楷體" w:cs="新細明體"/>
                <w:b w:val="0"/>
                <w:color w:val="auto"/>
                <w:kern w:val="0"/>
                <w:szCs w:val="28"/>
                <w:lang w:bidi="ar-SA"/>
              </w:rPr>
              <w:t>。</w:t>
            </w:r>
          </w:p>
        </w:tc>
      </w:tr>
      <w:tr w:rsidR="004D7376" w:rsidRPr="004D7376" w14:paraId="2ECF5D2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C1CD5A1" w14:textId="77777777" w:rsidR="004D7376" w:rsidRPr="004D7376" w:rsidRDefault="004D7376" w:rsidP="004D7376">
            <w:pPr>
              <w:spacing w:line="240" w:lineRule="auto"/>
              <w:rPr>
                <w:rFonts w:ascii="標楷體" w:hAnsi="標楷體" w:cs="新細明體"/>
                <w:b w:val="0"/>
                <w:color w:val="auto"/>
                <w:kern w:val="0"/>
                <w:szCs w:val="28"/>
                <w:lang w:bidi="ar-SA"/>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3C50D7"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不定教</w:t>
            </w:r>
          </w:p>
        </w:tc>
        <w:tc>
          <w:tcPr>
            <w:tcW w:w="0" w:type="auto"/>
            <w:tcBorders>
              <w:top w:val="outset" w:sz="6" w:space="0" w:color="auto"/>
              <w:left w:val="outset" w:sz="6" w:space="0" w:color="auto"/>
              <w:bottom w:val="outset" w:sz="6" w:space="0" w:color="auto"/>
              <w:right w:val="outset" w:sz="6" w:space="0" w:color="auto"/>
            </w:tcBorders>
            <w:vAlign w:val="center"/>
            <w:hideMark/>
          </w:tcPr>
          <w:p w14:paraId="39F6094B"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因人施教，令不同眾生各獲其利。</w:t>
            </w:r>
          </w:p>
        </w:tc>
      </w:tr>
    </w:tbl>
    <w:p w14:paraId="6434C7DA"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綜合來看，《法華經》既是最圓滿的「</w:t>
      </w:r>
      <w:proofErr w:type="gramStart"/>
      <w:r w:rsidRPr="004D7376">
        <w:rPr>
          <w:rFonts w:ascii="標楷體" w:hAnsi="標楷體" w:cs="新細明體"/>
          <w:b w:val="0"/>
          <w:color w:val="auto"/>
          <w:kern w:val="0"/>
          <w:szCs w:val="28"/>
          <w:lang w:bidi="ar-SA"/>
        </w:rPr>
        <w:t>圓教</w:t>
      </w:r>
      <w:proofErr w:type="gramEnd"/>
      <w:r w:rsidRPr="004D7376">
        <w:rPr>
          <w:rFonts w:ascii="標楷體" w:hAnsi="標楷體" w:cs="新細明體"/>
          <w:b w:val="0"/>
          <w:color w:val="auto"/>
          <w:kern w:val="0"/>
          <w:szCs w:val="28"/>
          <w:lang w:bidi="ar-SA"/>
        </w:rPr>
        <w:t>」，又能</w:t>
      </w:r>
      <w:proofErr w:type="gramStart"/>
      <w:r w:rsidRPr="004D7376">
        <w:rPr>
          <w:rFonts w:ascii="標楷體" w:hAnsi="標楷體" w:cs="新細明體"/>
          <w:b w:val="0"/>
          <w:color w:val="auto"/>
          <w:kern w:val="0"/>
          <w:szCs w:val="28"/>
          <w:lang w:bidi="ar-SA"/>
        </w:rPr>
        <w:t>直暢佛陀本懷</w:t>
      </w:r>
      <w:proofErr w:type="gramEnd"/>
      <w:r w:rsidRPr="004D7376">
        <w:rPr>
          <w:rFonts w:ascii="標楷體" w:hAnsi="標楷體" w:cs="新細明體"/>
          <w:b w:val="0"/>
          <w:color w:val="auto"/>
          <w:kern w:val="0"/>
          <w:szCs w:val="28"/>
          <w:lang w:bidi="ar-SA"/>
        </w:rPr>
        <w:t>，故亦屬「</w:t>
      </w:r>
      <w:proofErr w:type="gramStart"/>
      <w:r w:rsidRPr="004D7376">
        <w:rPr>
          <w:rFonts w:ascii="標楷體" w:hAnsi="標楷體" w:cs="新細明體"/>
          <w:b w:val="0"/>
          <w:color w:val="auto"/>
          <w:kern w:val="0"/>
          <w:szCs w:val="28"/>
          <w:lang w:bidi="ar-SA"/>
        </w:rPr>
        <w:t>頓教</w:t>
      </w:r>
      <w:proofErr w:type="gramEnd"/>
      <w:r w:rsidRPr="004D7376">
        <w:rPr>
          <w:rFonts w:ascii="標楷體" w:hAnsi="標楷體" w:cs="新細明體"/>
          <w:b w:val="0"/>
          <w:color w:val="auto"/>
          <w:kern w:val="0"/>
          <w:szCs w:val="28"/>
          <w:lang w:bidi="ar-SA"/>
        </w:rPr>
        <w:t>」。</w:t>
      </w:r>
    </w:p>
    <w:p w14:paraId="57E3E29E" w14:textId="77777777" w:rsidR="004D7376" w:rsidRPr="004D7376" w:rsidRDefault="004D7376" w:rsidP="004D7376">
      <w:pPr>
        <w:spacing w:before="100" w:beforeAutospacing="1" w:after="100" w:afterAutospacing="1" w:line="240" w:lineRule="auto"/>
        <w:outlineLvl w:val="1"/>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三、核心思想與內容剖析</w:t>
      </w:r>
    </w:p>
    <w:p w14:paraId="5C799ADE"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《法華經》全稱《妙法蓮華經》（</w:t>
      </w:r>
      <w:proofErr w:type="spellStart"/>
      <w:r w:rsidRPr="004D7376">
        <w:rPr>
          <w:rFonts w:ascii="標楷體" w:hAnsi="標楷體" w:cs="新細明體"/>
          <w:b w:val="0"/>
          <w:color w:val="auto"/>
          <w:kern w:val="0"/>
          <w:szCs w:val="28"/>
          <w:lang w:bidi="ar-SA"/>
        </w:rPr>
        <w:t>Saddharma</w:t>
      </w:r>
      <w:proofErr w:type="spellEnd"/>
      <w:r w:rsidRPr="004D7376">
        <w:rPr>
          <w:rFonts w:ascii="標楷體" w:hAnsi="標楷體" w:cs="新細明體"/>
          <w:b w:val="0"/>
          <w:color w:val="auto"/>
          <w:kern w:val="0"/>
          <w:szCs w:val="28"/>
          <w:lang w:bidi="ar-SA"/>
        </w:rPr>
        <w:t xml:space="preserve"> Pundarika Sutra），其內容深廣，圍繞著數</w:t>
      </w:r>
      <w:proofErr w:type="gramStart"/>
      <w:r w:rsidRPr="004D7376">
        <w:rPr>
          <w:rFonts w:ascii="標楷體" w:hAnsi="標楷體" w:cs="新細明體"/>
          <w:b w:val="0"/>
          <w:color w:val="auto"/>
          <w:kern w:val="0"/>
          <w:szCs w:val="28"/>
          <w:lang w:bidi="ar-SA"/>
        </w:rPr>
        <w:t>個</w:t>
      </w:r>
      <w:proofErr w:type="gramEnd"/>
      <w:r w:rsidRPr="004D7376">
        <w:rPr>
          <w:rFonts w:ascii="標楷體" w:hAnsi="標楷體" w:cs="新細明體"/>
          <w:b w:val="0"/>
          <w:color w:val="auto"/>
          <w:kern w:val="0"/>
          <w:szCs w:val="28"/>
          <w:lang w:bidi="ar-SA"/>
        </w:rPr>
        <w:t>核心思想展開。</w:t>
      </w:r>
    </w:p>
    <w:p w14:paraId="40371DD3" w14:textId="77777777" w:rsidR="004D7376" w:rsidRPr="004D7376" w:rsidRDefault="004D7376" w:rsidP="004D7376">
      <w:pPr>
        <w:spacing w:before="100" w:beforeAutospacing="1" w:after="100" w:afterAutospacing="1" w:line="240" w:lineRule="auto"/>
        <w:outlineLvl w:val="2"/>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A. 佛陀的本懷：教菩薩法</w:t>
      </w:r>
    </w:p>
    <w:p w14:paraId="1D800610" w14:textId="77777777" w:rsidR="004D7376" w:rsidRPr="004D7376" w:rsidRDefault="004D7376" w:rsidP="004D7376">
      <w:pPr>
        <w:spacing w:before="100" w:beforeAutospacing="1" w:after="100" w:afterAutospacing="1" w:line="240" w:lineRule="auto"/>
        <w:rPr>
          <w:rFonts w:ascii="標楷體" w:hAnsi="標楷體" w:cs="新細明體"/>
          <w:bCs/>
          <w:color w:val="EE0000"/>
          <w:kern w:val="0"/>
          <w:szCs w:val="28"/>
          <w:lang w:bidi="ar-SA"/>
        </w:rPr>
      </w:pPr>
      <w:r w:rsidRPr="004D7376">
        <w:rPr>
          <w:rFonts w:ascii="標楷體" w:hAnsi="標楷體" w:cs="新細明體"/>
          <w:bCs/>
          <w:color w:val="002060"/>
          <w:kern w:val="0"/>
          <w:szCs w:val="28"/>
          <w:lang w:bidi="ar-SA"/>
        </w:rPr>
        <w:t>佛陀</w:t>
      </w:r>
      <w:proofErr w:type="gramStart"/>
      <w:r w:rsidRPr="004D7376">
        <w:rPr>
          <w:rFonts w:ascii="標楷體" w:hAnsi="標楷體" w:cs="新細明體"/>
          <w:bCs/>
          <w:color w:val="002060"/>
          <w:kern w:val="0"/>
          <w:szCs w:val="28"/>
          <w:lang w:bidi="ar-SA"/>
        </w:rPr>
        <w:t>千經萬論</w:t>
      </w:r>
      <w:proofErr w:type="gramEnd"/>
      <w:r w:rsidRPr="004D7376">
        <w:rPr>
          <w:rFonts w:ascii="標楷體" w:hAnsi="標楷體" w:cs="新細明體"/>
          <w:bCs/>
          <w:color w:val="002060"/>
          <w:kern w:val="0"/>
          <w:szCs w:val="28"/>
          <w:lang w:bidi="ar-SA"/>
        </w:rPr>
        <w:t>的最終目的，並非僅是讓眾生去除</w:t>
      </w:r>
      <w:proofErr w:type="gramStart"/>
      <w:r w:rsidRPr="004D7376">
        <w:rPr>
          <w:rFonts w:ascii="標楷體" w:hAnsi="標楷體" w:cs="新細明體"/>
          <w:bCs/>
          <w:color w:val="002060"/>
          <w:kern w:val="0"/>
          <w:szCs w:val="28"/>
          <w:lang w:bidi="ar-SA"/>
        </w:rPr>
        <w:t>煩惱，而是</w:t>
      </w:r>
      <w:proofErr w:type="gramEnd"/>
      <w:r w:rsidRPr="004D7376">
        <w:rPr>
          <w:rFonts w:ascii="標楷體" w:hAnsi="標楷體" w:cs="新細明體"/>
          <w:bCs/>
          <w:color w:val="002060"/>
          <w:kern w:val="0"/>
          <w:szCs w:val="28"/>
          <w:lang w:bidi="ar-SA"/>
        </w:rPr>
        <w:t>要「正直</w:t>
      </w:r>
      <w:proofErr w:type="gramStart"/>
      <w:r w:rsidRPr="004D7376">
        <w:rPr>
          <w:rFonts w:ascii="標楷體" w:hAnsi="標楷體" w:cs="新細明體"/>
          <w:bCs/>
          <w:color w:val="002060"/>
          <w:kern w:val="0"/>
          <w:szCs w:val="28"/>
          <w:lang w:bidi="ar-SA"/>
        </w:rPr>
        <w:t>捨</w:t>
      </w:r>
      <w:proofErr w:type="gramEnd"/>
      <w:r w:rsidRPr="004D7376">
        <w:rPr>
          <w:rFonts w:ascii="標楷體" w:hAnsi="標楷體" w:cs="新細明體"/>
          <w:bCs/>
          <w:color w:val="002060"/>
          <w:kern w:val="0"/>
          <w:szCs w:val="28"/>
          <w:lang w:bidi="ar-SA"/>
        </w:rPr>
        <w:t>方便」，直接教導眾生行菩薩道。</w:t>
      </w:r>
      <w:r w:rsidRPr="004D7376">
        <w:rPr>
          <w:rFonts w:ascii="標楷體" w:hAnsi="標楷體" w:cs="新細明體"/>
          <w:bCs/>
          <w:color w:val="EE0000"/>
          <w:kern w:val="0"/>
          <w:szCs w:val="28"/>
          <w:lang w:bidi="ar-SA"/>
        </w:rPr>
        <w:t>其根本精神在於啟發人人的愛心，棄</w:t>
      </w:r>
      <w:proofErr w:type="gramStart"/>
      <w:r w:rsidRPr="004D7376">
        <w:rPr>
          <w:rFonts w:ascii="標楷體" w:hAnsi="標楷體" w:cs="新細明體"/>
          <w:bCs/>
          <w:color w:val="EE0000"/>
          <w:kern w:val="0"/>
          <w:szCs w:val="28"/>
          <w:lang w:bidi="ar-SA"/>
        </w:rPr>
        <w:t>捨</w:t>
      </w:r>
      <w:proofErr w:type="gramEnd"/>
      <w:r w:rsidRPr="004D7376">
        <w:rPr>
          <w:rFonts w:ascii="標楷體" w:hAnsi="標楷體" w:cs="新細明體"/>
          <w:bCs/>
          <w:color w:val="EE0000"/>
          <w:kern w:val="0"/>
          <w:szCs w:val="28"/>
          <w:lang w:bidi="ar-SA"/>
        </w:rPr>
        <w:t>自私的</w:t>
      </w:r>
      <w:proofErr w:type="gramStart"/>
      <w:r w:rsidRPr="004D7376">
        <w:rPr>
          <w:rFonts w:ascii="標楷體" w:hAnsi="標楷體" w:cs="新細明體"/>
          <w:bCs/>
          <w:color w:val="EE0000"/>
          <w:kern w:val="0"/>
          <w:szCs w:val="28"/>
          <w:lang w:bidi="ar-SA"/>
        </w:rPr>
        <w:t>煩惱，</w:t>
      </w:r>
      <w:proofErr w:type="gramEnd"/>
      <w:r w:rsidRPr="004D7376">
        <w:rPr>
          <w:rFonts w:ascii="標楷體" w:hAnsi="標楷體" w:cs="新細明體"/>
          <w:bCs/>
          <w:color w:val="EE0000"/>
          <w:kern w:val="0"/>
          <w:szCs w:val="28"/>
          <w:lang w:bidi="ar-SA"/>
        </w:rPr>
        <w:t>拓展「無緣</w:t>
      </w:r>
      <w:proofErr w:type="gramStart"/>
      <w:r w:rsidRPr="004D7376">
        <w:rPr>
          <w:rFonts w:ascii="標楷體" w:hAnsi="標楷體" w:cs="新細明體"/>
          <w:bCs/>
          <w:color w:val="EE0000"/>
          <w:kern w:val="0"/>
          <w:szCs w:val="28"/>
          <w:lang w:bidi="ar-SA"/>
        </w:rPr>
        <w:t>大慈、</w:t>
      </w:r>
      <w:proofErr w:type="gramEnd"/>
      <w:r w:rsidRPr="004D7376">
        <w:rPr>
          <w:rFonts w:ascii="標楷體" w:hAnsi="標楷體" w:cs="新細明體"/>
          <w:bCs/>
          <w:color w:val="EE0000"/>
          <w:kern w:val="0"/>
          <w:szCs w:val="28"/>
          <w:lang w:bidi="ar-SA"/>
        </w:rPr>
        <w:t>同體大悲」的生命共同體觀念。</w:t>
      </w:r>
    </w:p>
    <w:p w14:paraId="5375688E" w14:textId="77777777" w:rsidR="004D7376" w:rsidRPr="004D7376" w:rsidRDefault="004D7376" w:rsidP="004D7376">
      <w:pPr>
        <w:spacing w:before="100" w:beforeAutospacing="1" w:after="100" w:afterAutospacing="1" w:line="240" w:lineRule="auto"/>
        <w:outlineLvl w:val="2"/>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 xml:space="preserve">B. </w:t>
      </w:r>
      <w:r w:rsidRPr="004D7376">
        <w:rPr>
          <w:rFonts w:ascii="標楷體" w:hAnsi="標楷體" w:cs="新細明體"/>
          <w:bCs/>
          <w:color w:val="auto"/>
          <w:kern w:val="0"/>
          <w:szCs w:val="28"/>
          <w:highlight w:val="yellow"/>
          <w:lang w:bidi="ar-SA"/>
        </w:rPr>
        <w:t>關鍵心法：開、示、悟、入</w:t>
      </w:r>
    </w:p>
    <w:p w14:paraId="5A38FA22"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此四字是整部《法華經》最重要的關鍵。</w:t>
      </w:r>
    </w:p>
    <w:p w14:paraId="56E0CF6E" w14:textId="77777777" w:rsidR="004D7376" w:rsidRPr="004D7376" w:rsidRDefault="004D7376" w:rsidP="004D7376">
      <w:pPr>
        <w:numPr>
          <w:ilvl w:val="0"/>
          <w:numId w:val="2"/>
        </w:num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開 (開眾生佛</w:t>
      </w:r>
      <w:proofErr w:type="gramStart"/>
      <w:r w:rsidRPr="004D7376">
        <w:rPr>
          <w:rFonts w:ascii="標楷體" w:hAnsi="標楷體" w:cs="新細明體"/>
          <w:bCs/>
          <w:color w:val="auto"/>
          <w:kern w:val="0"/>
          <w:szCs w:val="28"/>
          <w:lang w:bidi="ar-SA"/>
        </w:rPr>
        <w:t>之知見</w:t>
      </w:r>
      <w:proofErr w:type="gramEnd"/>
      <w:r w:rsidRPr="004D7376">
        <w:rPr>
          <w:rFonts w:ascii="標楷體" w:hAnsi="標楷體" w:cs="新細明體"/>
          <w:bCs/>
          <w:color w:val="auto"/>
          <w:kern w:val="0"/>
          <w:szCs w:val="28"/>
          <w:lang w:bidi="ar-SA"/>
        </w:rPr>
        <w:t>)</w:t>
      </w:r>
      <w:r w:rsidRPr="004D7376">
        <w:rPr>
          <w:rFonts w:ascii="標楷體" w:hAnsi="標楷體" w:cs="新細明體"/>
          <w:b w:val="0"/>
          <w:color w:val="auto"/>
          <w:kern w:val="0"/>
          <w:szCs w:val="28"/>
          <w:lang w:bidi="ar-SA"/>
        </w:rPr>
        <w:t>：佛陀來到人間，旨在打開眾生緊閉、黑暗的心門，讓智慧之光</w:t>
      </w:r>
      <w:proofErr w:type="gramStart"/>
      <w:r w:rsidRPr="004D7376">
        <w:rPr>
          <w:rFonts w:ascii="標楷體" w:hAnsi="標楷體" w:cs="新細明體"/>
          <w:b w:val="0"/>
          <w:color w:val="auto"/>
          <w:kern w:val="0"/>
          <w:szCs w:val="28"/>
          <w:lang w:bidi="ar-SA"/>
        </w:rPr>
        <w:t>得以照入</w:t>
      </w:r>
      <w:proofErr w:type="gramEnd"/>
      <w:r w:rsidRPr="004D7376">
        <w:rPr>
          <w:rFonts w:ascii="標楷體" w:hAnsi="標楷體" w:cs="新細明體"/>
          <w:b w:val="0"/>
          <w:color w:val="auto"/>
          <w:kern w:val="0"/>
          <w:szCs w:val="28"/>
          <w:lang w:bidi="ar-SA"/>
        </w:rPr>
        <w:t>。</w:t>
      </w:r>
    </w:p>
    <w:p w14:paraId="09828A14" w14:textId="77777777" w:rsidR="004D7376" w:rsidRPr="004D7376" w:rsidRDefault="004D7376" w:rsidP="004D7376">
      <w:pPr>
        <w:numPr>
          <w:ilvl w:val="0"/>
          <w:numId w:val="2"/>
        </w:num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示 (示眾</w:t>
      </w:r>
      <w:proofErr w:type="gramStart"/>
      <w:r w:rsidRPr="004D7376">
        <w:rPr>
          <w:rFonts w:ascii="標楷體" w:hAnsi="標楷體" w:cs="新細明體"/>
          <w:bCs/>
          <w:color w:val="auto"/>
          <w:kern w:val="0"/>
          <w:szCs w:val="28"/>
          <w:lang w:bidi="ar-SA"/>
        </w:rPr>
        <w:t>生佛之知見</w:t>
      </w:r>
      <w:proofErr w:type="gramEnd"/>
      <w:r w:rsidRPr="004D7376">
        <w:rPr>
          <w:rFonts w:ascii="標楷體" w:hAnsi="標楷體" w:cs="新細明體"/>
          <w:bCs/>
          <w:color w:val="auto"/>
          <w:kern w:val="0"/>
          <w:szCs w:val="28"/>
          <w:lang w:bidi="ar-SA"/>
        </w:rPr>
        <w:t>)</w:t>
      </w:r>
      <w:r w:rsidRPr="004D7376">
        <w:rPr>
          <w:rFonts w:ascii="標楷體" w:hAnsi="標楷體" w:cs="新細明體"/>
          <w:b w:val="0"/>
          <w:color w:val="auto"/>
          <w:kern w:val="0"/>
          <w:szCs w:val="28"/>
          <w:lang w:bidi="ar-SA"/>
        </w:rPr>
        <w:t>：心門打開後，佛陀以耐心循循善誘，指示心內的智慧寶藏，引導眾生到達佛</w:t>
      </w:r>
      <w:proofErr w:type="gramStart"/>
      <w:r w:rsidRPr="004D7376">
        <w:rPr>
          <w:rFonts w:ascii="標楷體" w:hAnsi="標楷體" w:cs="新細明體"/>
          <w:b w:val="0"/>
          <w:color w:val="auto"/>
          <w:kern w:val="0"/>
          <w:szCs w:val="28"/>
          <w:lang w:bidi="ar-SA"/>
        </w:rPr>
        <w:t>的知見層次</w:t>
      </w:r>
      <w:proofErr w:type="gramEnd"/>
      <w:r w:rsidRPr="004D7376">
        <w:rPr>
          <w:rFonts w:ascii="標楷體" w:hAnsi="標楷體" w:cs="新細明體"/>
          <w:b w:val="0"/>
          <w:color w:val="auto"/>
          <w:kern w:val="0"/>
          <w:szCs w:val="28"/>
          <w:lang w:bidi="ar-SA"/>
        </w:rPr>
        <w:t>。</w:t>
      </w:r>
    </w:p>
    <w:p w14:paraId="6FF7CFF1" w14:textId="77777777" w:rsidR="004D7376" w:rsidRPr="004D7376" w:rsidRDefault="004D7376" w:rsidP="004D7376">
      <w:pPr>
        <w:numPr>
          <w:ilvl w:val="0"/>
          <w:numId w:val="2"/>
        </w:num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悟 (悟眾生佛</w:t>
      </w:r>
      <w:proofErr w:type="gramStart"/>
      <w:r w:rsidRPr="004D7376">
        <w:rPr>
          <w:rFonts w:ascii="標楷體" w:hAnsi="標楷體" w:cs="新細明體"/>
          <w:bCs/>
          <w:color w:val="auto"/>
          <w:kern w:val="0"/>
          <w:szCs w:val="28"/>
          <w:lang w:bidi="ar-SA"/>
        </w:rPr>
        <w:t>之知見</w:t>
      </w:r>
      <w:proofErr w:type="gramEnd"/>
      <w:r w:rsidRPr="004D7376">
        <w:rPr>
          <w:rFonts w:ascii="標楷體" w:hAnsi="標楷體" w:cs="新細明體"/>
          <w:bCs/>
          <w:color w:val="auto"/>
          <w:kern w:val="0"/>
          <w:szCs w:val="28"/>
          <w:lang w:bidi="ar-SA"/>
        </w:rPr>
        <w:t>)</w:t>
      </w:r>
      <w:r w:rsidRPr="004D7376">
        <w:rPr>
          <w:rFonts w:ascii="標楷體" w:hAnsi="標楷體" w:cs="新細明體"/>
          <w:b w:val="0"/>
          <w:color w:val="auto"/>
          <w:kern w:val="0"/>
          <w:szCs w:val="28"/>
          <w:lang w:bidi="ar-SA"/>
        </w:rPr>
        <w:t>：經由引導，根基銳利者能夠體悟佛法的真義，明白「原來是這樣」。</w:t>
      </w:r>
    </w:p>
    <w:p w14:paraId="10F156FA" w14:textId="77777777" w:rsidR="004D7376" w:rsidRPr="004D7376" w:rsidRDefault="004D7376" w:rsidP="004D7376">
      <w:pPr>
        <w:numPr>
          <w:ilvl w:val="0"/>
          <w:numId w:val="2"/>
        </w:num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入 (入眾生佛</w:t>
      </w:r>
      <w:proofErr w:type="gramStart"/>
      <w:r w:rsidRPr="004D7376">
        <w:rPr>
          <w:rFonts w:ascii="標楷體" w:hAnsi="標楷體" w:cs="新細明體"/>
          <w:bCs/>
          <w:color w:val="auto"/>
          <w:kern w:val="0"/>
          <w:szCs w:val="28"/>
          <w:lang w:bidi="ar-SA"/>
        </w:rPr>
        <w:t>之知見</w:t>
      </w:r>
      <w:proofErr w:type="gramEnd"/>
      <w:r w:rsidRPr="004D7376">
        <w:rPr>
          <w:rFonts w:ascii="標楷體" w:hAnsi="標楷體" w:cs="新細明體"/>
          <w:bCs/>
          <w:color w:val="auto"/>
          <w:kern w:val="0"/>
          <w:szCs w:val="28"/>
          <w:lang w:bidi="ar-SA"/>
        </w:rPr>
        <w:t>)</w:t>
      </w:r>
      <w:r w:rsidRPr="004D7376">
        <w:rPr>
          <w:rFonts w:ascii="標楷體" w:hAnsi="標楷體" w:cs="新細明體"/>
          <w:b w:val="0"/>
          <w:color w:val="auto"/>
          <w:kern w:val="0"/>
          <w:szCs w:val="28"/>
          <w:lang w:bidi="ar-SA"/>
        </w:rPr>
        <w:t>：僅僅知道還不夠，必須親身投入、實踐。當身體力行，與境界真正接觸時（如親身服務、關愛他人），所產生的</w:t>
      </w:r>
      <w:proofErr w:type="gramStart"/>
      <w:r w:rsidRPr="004D7376">
        <w:rPr>
          <w:rFonts w:ascii="標楷體" w:hAnsi="標楷體" w:cs="新細明體"/>
          <w:b w:val="0"/>
          <w:color w:val="auto"/>
          <w:kern w:val="0"/>
          <w:szCs w:val="28"/>
          <w:lang w:bidi="ar-SA"/>
        </w:rPr>
        <w:t>體悟才是</w:t>
      </w:r>
      <w:proofErr w:type="gramEnd"/>
      <w:r w:rsidRPr="004D7376">
        <w:rPr>
          <w:rFonts w:ascii="標楷體" w:hAnsi="標楷體" w:cs="新細明體"/>
          <w:b w:val="0"/>
          <w:color w:val="auto"/>
          <w:kern w:val="0"/>
          <w:szCs w:val="28"/>
          <w:lang w:bidi="ar-SA"/>
        </w:rPr>
        <w:t>真正的覺悟。</w:t>
      </w:r>
    </w:p>
    <w:p w14:paraId="15A26334"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其中，</w:t>
      </w:r>
      <w:r w:rsidRPr="004D7376">
        <w:rPr>
          <w:rFonts w:ascii="標楷體" w:hAnsi="標楷體" w:cs="新細明體"/>
          <w:bCs/>
          <w:color w:val="EE0000"/>
          <w:kern w:val="0"/>
          <w:szCs w:val="28"/>
          <w:lang w:bidi="ar-SA"/>
        </w:rPr>
        <w:t>「開示」在於佛陀的教導與身教；「</w:t>
      </w:r>
      <w:proofErr w:type="gramStart"/>
      <w:r w:rsidRPr="004D7376">
        <w:rPr>
          <w:rFonts w:ascii="標楷體" w:hAnsi="標楷體" w:cs="新細明體"/>
          <w:bCs/>
          <w:color w:val="EE0000"/>
          <w:kern w:val="0"/>
          <w:szCs w:val="28"/>
          <w:lang w:bidi="ar-SA"/>
        </w:rPr>
        <w:t>悟入</w:t>
      </w:r>
      <w:proofErr w:type="gramEnd"/>
      <w:r w:rsidRPr="004D7376">
        <w:rPr>
          <w:rFonts w:ascii="標楷體" w:hAnsi="標楷體" w:cs="新細明體"/>
          <w:bCs/>
          <w:color w:val="EE0000"/>
          <w:kern w:val="0"/>
          <w:szCs w:val="28"/>
          <w:lang w:bidi="ar-SA"/>
        </w:rPr>
        <w:t>」則在於眾生自身的體悟與實踐。</w:t>
      </w:r>
    </w:p>
    <w:p w14:paraId="11C48614" w14:textId="77777777" w:rsidR="004D7376" w:rsidRPr="004D7376" w:rsidRDefault="004D7376" w:rsidP="004D7376">
      <w:pPr>
        <w:spacing w:before="100" w:beforeAutospacing="1" w:after="100" w:afterAutospacing="1" w:line="240" w:lineRule="auto"/>
        <w:outlineLvl w:val="2"/>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C. 眾生皆可成佛的普遍性</w:t>
      </w:r>
    </w:p>
    <w:p w14:paraId="3B586BFB"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《法華經》提出了極具開創性的觀點，倡導一切眾生皆</w:t>
      </w:r>
      <w:proofErr w:type="gramStart"/>
      <w:r w:rsidRPr="004D7376">
        <w:rPr>
          <w:rFonts w:ascii="標楷體" w:hAnsi="標楷體" w:cs="新細明體"/>
          <w:b w:val="0"/>
          <w:color w:val="auto"/>
          <w:kern w:val="0"/>
          <w:szCs w:val="28"/>
          <w:lang w:bidi="ar-SA"/>
        </w:rPr>
        <w:t>有佛性</w:t>
      </w:r>
      <w:proofErr w:type="gramEnd"/>
      <w:r w:rsidRPr="004D7376">
        <w:rPr>
          <w:rFonts w:ascii="標楷體" w:hAnsi="標楷體" w:cs="新細明體"/>
          <w:b w:val="0"/>
          <w:color w:val="auto"/>
          <w:kern w:val="0"/>
          <w:szCs w:val="28"/>
          <w:lang w:bidi="ar-SA"/>
        </w:rPr>
        <w:t>，終將成佛。</w:t>
      </w:r>
    </w:p>
    <w:p w14:paraId="4A33574C" w14:textId="77777777" w:rsidR="004D7376" w:rsidRPr="004D7376" w:rsidRDefault="004D7376" w:rsidP="004D7376">
      <w:pPr>
        <w:numPr>
          <w:ilvl w:val="0"/>
          <w:numId w:val="3"/>
        </w:num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Cs/>
          <w:color w:val="auto"/>
          <w:kern w:val="0"/>
          <w:szCs w:val="28"/>
          <w:lang w:bidi="ar-SA"/>
        </w:rPr>
        <w:t>授記對象不分根器</w:t>
      </w:r>
      <w:proofErr w:type="gramEnd"/>
      <w:r w:rsidRPr="004D7376">
        <w:rPr>
          <w:rFonts w:ascii="標楷體" w:hAnsi="標楷體" w:cs="新細明體"/>
          <w:b w:val="0"/>
          <w:color w:val="auto"/>
          <w:kern w:val="0"/>
          <w:szCs w:val="28"/>
          <w:lang w:bidi="ar-SA"/>
        </w:rPr>
        <w:t>：</w:t>
      </w:r>
      <w:r w:rsidRPr="004D7376">
        <w:rPr>
          <w:rFonts w:ascii="標楷體" w:hAnsi="標楷體" w:cs="新細明體"/>
          <w:bCs/>
          <w:color w:val="EE0000"/>
          <w:kern w:val="0"/>
          <w:szCs w:val="28"/>
          <w:lang w:bidi="ar-SA"/>
        </w:rPr>
        <w:t>無論是聲聞、</w:t>
      </w:r>
      <w:proofErr w:type="gramStart"/>
      <w:r w:rsidRPr="004D7376">
        <w:rPr>
          <w:rFonts w:ascii="標楷體" w:hAnsi="標楷體" w:cs="新細明體"/>
          <w:bCs/>
          <w:color w:val="EE0000"/>
          <w:kern w:val="0"/>
          <w:szCs w:val="28"/>
          <w:lang w:bidi="ar-SA"/>
        </w:rPr>
        <w:t>緣覺二</w:t>
      </w:r>
      <w:proofErr w:type="gramEnd"/>
      <w:r w:rsidRPr="004D7376">
        <w:rPr>
          <w:rFonts w:ascii="標楷體" w:hAnsi="標楷體" w:cs="新細明體"/>
          <w:bCs/>
          <w:color w:val="EE0000"/>
          <w:kern w:val="0"/>
          <w:szCs w:val="28"/>
          <w:lang w:bidi="ar-SA"/>
        </w:rPr>
        <w:t>乘人，惡人</w:t>
      </w:r>
      <w:proofErr w:type="gramStart"/>
      <w:r w:rsidRPr="004D7376">
        <w:rPr>
          <w:rFonts w:ascii="標楷體" w:hAnsi="標楷體" w:cs="新細明體"/>
          <w:bCs/>
          <w:color w:val="EE0000"/>
          <w:kern w:val="0"/>
          <w:szCs w:val="28"/>
          <w:lang w:bidi="ar-SA"/>
        </w:rPr>
        <w:t>如提婆達</w:t>
      </w:r>
      <w:proofErr w:type="gramEnd"/>
      <w:r w:rsidRPr="004D7376">
        <w:rPr>
          <w:rFonts w:ascii="標楷體" w:hAnsi="標楷體" w:cs="新細明體"/>
          <w:bCs/>
          <w:color w:val="EE0000"/>
          <w:kern w:val="0"/>
          <w:szCs w:val="28"/>
          <w:lang w:bidi="ar-SA"/>
        </w:rPr>
        <w:t>多，乃至一般認為修行較難的女性，都能得到成佛</w:t>
      </w:r>
      <w:proofErr w:type="gramStart"/>
      <w:r w:rsidRPr="004D7376">
        <w:rPr>
          <w:rFonts w:ascii="標楷體" w:hAnsi="標楷體" w:cs="新細明體"/>
          <w:bCs/>
          <w:color w:val="EE0000"/>
          <w:kern w:val="0"/>
          <w:szCs w:val="28"/>
          <w:lang w:bidi="ar-SA"/>
        </w:rPr>
        <w:t>的授記</w:t>
      </w:r>
      <w:proofErr w:type="gramEnd"/>
      <w:r w:rsidRPr="004D7376">
        <w:rPr>
          <w:rFonts w:ascii="標楷體" w:hAnsi="標楷體" w:cs="新細明體"/>
          <w:bCs/>
          <w:color w:val="EE0000"/>
          <w:kern w:val="0"/>
          <w:szCs w:val="28"/>
          <w:lang w:bidi="ar-SA"/>
        </w:rPr>
        <w:t>。</w:t>
      </w:r>
    </w:p>
    <w:p w14:paraId="2EA8D3A8" w14:textId="77777777" w:rsidR="004D7376" w:rsidRPr="004D7376" w:rsidRDefault="004D7376" w:rsidP="004D7376">
      <w:pPr>
        <w:numPr>
          <w:ilvl w:val="0"/>
          <w:numId w:val="3"/>
        </w:numPr>
        <w:spacing w:before="100" w:beforeAutospacing="1" w:after="100" w:afterAutospacing="1" w:line="240" w:lineRule="auto"/>
        <w:rPr>
          <w:rFonts w:ascii="標楷體" w:hAnsi="標楷體" w:cs="新細明體"/>
          <w:bCs/>
          <w:color w:val="EE0000"/>
          <w:kern w:val="0"/>
          <w:szCs w:val="28"/>
          <w:lang w:bidi="ar-SA"/>
        </w:rPr>
      </w:pPr>
      <w:r w:rsidRPr="004D7376">
        <w:rPr>
          <w:rFonts w:ascii="標楷體" w:hAnsi="標楷體" w:cs="新細明體"/>
          <w:bCs/>
          <w:color w:val="auto"/>
          <w:kern w:val="0"/>
          <w:szCs w:val="28"/>
          <w:lang w:bidi="ar-SA"/>
        </w:rPr>
        <w:t>女性平等的佐證</w:t>
      </w:r>
      <w:r w:rsidRPr="004D7376">
        <w:rPr>
          <w:rFonts w:ascii="標楷體" w:hAnsi="標楷體" w:cs="新細明體"/>
          <w:b w:val="0"/>
          <w:color w:val="auto"/>
          <w:kern w:val="0"/>
          <w:szCs w:val="28"/>
          <w:lang w:bidi="ar-SA"/>
        </w:rPr>
        <w:t>：經中記載的</w:t>
      </w:r>
      <w:r w:rsidRPr="004D7376">
        <w:rPr>
          <w:rFonts w:ascii="標楷體" w:hAnsi="標楷體" w:cs="新細明體"/>
          <w:bCs/>
          <w:color w:val="EE0000"/>
          <w:kern w:val="0"/>
          <w:szCs w:val="28"/>
          <w:lang w:bidi="ar-SA"/>
        </w:rPr>
        <w:t>龍女八歲立即成佛</w:t>
      </w:r>
      <w:r w:rsidRPr="004D7376">
        <w:rPr>
          <w:rFonts w:ascii="標楷體" w:hAnsi="標楷體" w:cs="新細明體"/>
          <w:b w:val="0"/>
          <w:color w:val="auto"/>
          <w:kern w:val="0"/>
          <w:szCs w:val="28"/>
          <w:lang w:bidi="ar-SA"/>
        </w:rPr>
        <w:t>，</w:t>
      </w:r>
      <w:r w:rsidRPr="004D7376">
        <w:rPr>
          <w:rFonts w:ascii="標楷體" w:hAnsi="標楷體" w:cs="新細明體"/>
          <w:bCs/>
          <w:color w:val="EE0000"/>
          <w:kern w:val="0"/>
          <w:szCs w:val="28"/>
          <w:lang w:bidi="ar-SA"/>
        </w:rPr>
        <w:t>以及為佛陀姨母等</w:t>
      </w:r>
      <w:proofErr w:type="gramStart"/>
      <w:r w:rsidRPr="004D7376">
        <w:rPr>
          <w:rFonts w:ascii="標楷體" w:hAnsi="標楷體" w:cs="新細明體"/>
          <w:bCs/>
          <w:color w:val="EE0000"/>
          <w:kern w:val="0"/>
          <w:szCs w:val="28"/>
          <w:lang w:bidi="ar-SA"/>
        </w:rPr>
        <w:t>女性授記的</w:t>
      </w:r>
      <w:proofErr w:type="gramEnd"/>
      <w:r w:rsidRPr="004D7376">
        <w:rPr>
          <w:rFonts w:ascii="標楷體" w:hAnsi="標楷體" w:cs="新細明體"/>
          <w:bCs/>
          <w:color w:val="EE0000"/>
          <w:kern w:val="0"/>
          <w:szCs w:val="28"/>
          <w:lang w:bidi="ar-SA"/>
        </w:rPr>
        <w:t>公案，成為後世論及女性平等的重要依據。</w:t>
      </w:r>
    </w:p>
    <w:p w14:paraId="1DCC8DBA" w14:textId="77777777" w:rsidR="004D7376" w:rsidRPr="004D7376" w:rsidRDefault="004D7376" w:rsidP="004D7376">
      <w:pPr>
        <w:numPr>
          <w:ilvl w:val="0"/>
          <w:numId w:val="3"/>
        </w:numPr>
        <w:spacing w:before="100" w:beforeAutospacing="1" w:after="100" w:afterAutospacing="1" w:line="240" w:lineRule="auto"/>
        <w:rPr>
          <w:rFonts w:ascii="標楷體" w:hAnsi="標楷體" w:cs="新細明體"/>
          <w:bCs/>
          <w:color w:val="002060"/>
          <w:kern w:val="0"/>
          <w:szCs w:val="28"/>
          <w:lang w:bidi="ar-SA"/>
        </w:rPr>
      </w:pPr>
      <w:r w:rsidRPr="004D7376">
        <w:rPr>
          <w:rFonts w:ascii="標楷體" w:hAnsi="標楷體" w:cs="新細明體"/>
          <w:bCs/>
          <w:color w:val="auto"/>
          <w:kern w:val="0"/>
          <w:szCs w:val="28"/>
          <w:lang w:bidi="ar-SA"/>
        </w:rPr>
        <w:t>人間淨土思想</w:t>
      </w:r>
      <w:r w:rsidRPr="004D7376">
        <w:rPr>
          <w:rFonts w:ascii="標楷體" w:hAnsi="標楷體" w:cs="新細明體"/>
          <w:b w:val="0"/>
          <w:color w:val="auto"/>
          <w:kern w:val="0"/>
          <w:szCs w:val="28"/>
          <w:lang w:bidi="ar-SA"/>
        </w:rPr>
        <w:t>：</w:t>
      </w:r>
      <w:r w:rsidRPr="004D7376">
        <w:rPr>
          <w:rFonts w:ascii="標楷體" w:hAnsi="標楷體" w:cs="新細明體"/>
          <w:bCs/>
          <w:color w:val="002060"/>
          <w:kern w:val="0"/>
          <w:szCs w:val="28"/>
          <w:lang w:bidi="ar-SA"/>
        </w:rPr>
        <w:t>揭示了人間淨土的思想，並提出「逆行菩薩」的存在，指出世間一切善惡狀況，都</w:t>
      </w:r>
      <w:proofErr w:type="gramStart"/>
      <w:r w:rsidRPr="004D7376">
        <w:rPr>
          <w:rFonts w:ascii="標楷體" w:hAnsi="標楷體" w:cs="新細明體"/>
          <w:bCs/>
          <w:color w:val="002060"/>
          <w:kern w:val="0"/>
          <w:szCs w:val="28"/>
          <w:lang w:bidi="ar-SA"/>
        </w:rPr>
        <w:t>可能是諸佛</w:t>
      </w:r>
      <w:proofErr w:type="gramEnd"/>
      <w:r w:rsidRPr="004D7376">
        <w:rPr>
          <w:rFonts w:ascii="標楷體" w:hAnsi="標楷體" w:cs="新細明體"/>
          <w:bCs/>
          <w:color w:val="002060"/>
          <w:kern w:val="0"/>
          <w:szCs w:val="28"/>
          <w:lang w:bidi="ar-SA"/>
        </w:rPr>
        <w:t>菩薩的化現說法。</w:t>
      </w:r>
    </w:p>
    <w:p w14:paraId="4B65ED2A" w14:textId="77777777" w:rsidR="004D7376" w:rsidRPr="004D7376" w:rsidRDefault="004D7376" w:rsidP="004D7376">
      <w:pPr>
        <w:spacing w:before="100" w:beforeAutospacing="1" w:after="100" w:afterAutospacing="1" w:line="240" w:lineRule="auto"/>
        <w:outlineLvl w:val="2"/>
        <w:rPr>
          <w:rFonts w:ascii="標楷體" w:hAnsi="標楷體" w:cs="新細明體"/>
          <w:bCs/>
          <w:color w:val="EE0000"/>
          <w:kern w:val="0"/>
          <w:szCs w:val="28"/>
          <w:lang w:bidi="ar-SA"/>
        </w:rPr>
      </w:pPr>
      <w:r w:rsidRPr="004D7376">
        <w:rPr>
          <w:rFonts w:ascii="標楷體" w:hAnsi="標楷體" w:cs="新細明體"/>
          <w:bCs/>
          <w:color w:val="auto"/>
          <w:kern w:val="0"/>
          <w:szCs w:val="28"/>
          <w:lang w:bidi="ar-SA"/>
        </w:rPr>
        <w:t>D. 佛陀的真實面貌：</w:t>
      </w:r>
      <w:r w:rsidRPr="004D7376">
        <w:rPr>
          <w:rFonts w:ascii="標楷體" w:hAnsi="標楷體" w:cs="新細明體"/>
          <w:bCs/>
          <w:color w:val="EE0000"/>
          <w:kern w:val="0"/>
          <w:szCs w:val="28"/>
          <w:lang w:bidi="ar-SA"/>
        </w:rPr>
        <w:t>本門與跡門</w:t>
      </w:r>
    </w:p>
    <w:p w14:paraId="204840DF"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《法華經》的二十八品可分為前後兩大部分，揭示了佛陀的兩種層面。</w:t>
      </w:r>
    </w:p>
    <w:p w14:paraId="0EED71F9" w14:textId="77777777" w:rsidR="004D7376" w:rsidRPr="004D7376" w:rsidRDefault="004D7376" w:rsidP="004D7376">
      <w:pPr>
        <w:numPr>
          <w:ilvl w:val="0"/>
          <w:numId w:val="4"/>
        </w:num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Cs/>
          <w:color w:val="auto"/>
          <w:kern w:val="0"/>
          <w:szCs w:val="28"/>
          <w:lang w:bidi="ar-SA"/>
        </w:rPr>
        <w:t>跡門</w:t>
      </w:r>
      <w:proofErr w:type="gramEnd"/>
      <w:r w:rsidRPr="004D7376">
        <w:rPr>
          <w:rFonts w:ascii="標楷體" w:hAnsi="標楷體" w:cs="新細明體"/>
          <w:bCs/>
          <w:color w:val="auto"/>
          <w:kern w:val="0"/>
          <w:szCs w:val="28"/>
          <w:lang w:bidi="ar-SA"/>
        </w:rPr>
        <w:t xml:space="preserve"> (前十四品)</w:t>
      </w:r>
      <w:r w:rsidRPr="004D7376">
        <w:rPr>
          <w:rFonts w:ascii="標楷體" w:hAnsi="標楷體" w:cs="新細明體"/>
          <w:b w:val="0"/>
          <w:color w:val="auto"/>
          <w:kern w:val="0"/>
          <w:szCs w:val="28"/>
          <w:lang w:bidi="ar-SA"/>
        </w:rPr>
        <w:t>：說明佛陀</w:t>
      </w:r>
      <w:proofErr w:type="gramStart"/>
      <w:r w:rsidRPr="004D7376">
        <w:rPr>
          <w:rFonts w:ascii="標楷體" w:hAnsi="標楷體" w:cs="新細明體"/>
          <w:b w:val="0"/>
          <w:color w:val="auto"/>
          <w:kern w:val="0"/>
          <w:szCs w:val="28"/>
          <w:lang w:bidi="ar-SA"/>
        </w:rPr>
        <w:t>為了度化眾生</w:t>
      </w:r>
      <w:proofErr w:type="gramEnd"/>
      <w:r w:rsidRPr="004D7376">
        <w:rPr>
          <w:rFonts w:ascii="標楷體" w:hAnsi="標楷體" w:cs="新細明體"/>
          <w:b w:val="0"/>
          <w:color w:val="auto"/>
          <w:kern w:val="0"/>
          <w:szCs w:val="28"/>
          <w:lang w:bidi="ar-SA"/>
        </w:rPr>
        <w:t>而</w:t>
      </w:r>
      <w:proofErr w:type="gramStart"/>
      <w:r w:rsidRPr="004D7376">
        <w:rPr>
          <w:rFonts w:ascii="標楷體" w:hAnsi="標楷體" w:cs="新細明體"/>
          <w:b w:val="0"/>
          <w:color w:val="auto"/>
          <w:kern w:val="0"/>
          <w:szCs w:val="28"/>
          <w:lang w:bidi="ar-SA"/>
        </w:rPr>
        <w:t>方便權巧示現</w:t>
      </w:r>
      <w:proofErr w:type="gramEnd"/>
      <w:r w:rsidRPr="004D7376">
        <w:rPr>
          <w:rFonts w:ascii="標楷體" w:hAnsi="標楷體" w:cs="新細明體"/>
          <w:b w:val="0"/>
          <w:color w:val="auto"/>
          <w:kern w:val="0"/>
          <w:szCs w:val="28"/>
          <w:lang w:bidi="ar-SA"/>
        </w:rPr>
        <w:t>的「痕跡」。此部分描述佛陀有成佛、</w:t>
      </w:r>
      <w:proofErr w:type="gramStart"/>
      <w:r w:rsidRPr="004D7376">
        <w:rPr>
          <w:rFonts w:ascii="標楷體" w:hAnsi="標楷體" w:cs="新細明體"/>
          <w:b w:val="0"/>
          <w:color w:val="auto"/>
          <w:kern w:val="0"/>
          <w:szCs w:val="28"/>
          <w:lang w:bidi="ar-SA"/>
        </w:rPr>
        <w:t>涅槃</w:t>
      </w:r>
      <w:proofErr w:type="gramEnd"/>
      <w:r w:rsidRPr="004D7376">
        <w:rPr>
          <w:rFonts w:ascii="標楷體" w:hAnsi="標楷體" w:cs="新細明體"/>
          <w:b w:val="0"/>
          <w:color w:val="auto"/>
          <w:kern w:val="0"/>
          <w:szCs w:val="28"/>
          <w:lang w:bidi="ar-SA"/>
        </w:rPr>
        <w:t>的時間，並因應</w:t>
      </w:r>
      <w:proofErr w:type="gramStart"/>
      <w:r w:rsidRPr="004D7376">
        <w:rPr>
          <w:rFonts w:ascii="標楷體" w:hAnsi="標楷體" w:cs="新細明體"/>
          <w:b w:val="0"/>
          <w:color w:val="auto"/>
          <w:kern w:val="0"/>
          <w:szCs w:val="28"/>
          <w:lang w:bidi="ar-SA"/>
        </w:rPr>
        <w:t>眾生根器而</w:t>
      </w:r>
      <w:proofErr w:type="gramEnd"/>
      <w:r w:rsidRPr="004D7376">
        <w:rPr>
          <w:rFonts w:ascii="標楷體" w:hAnsi="標楷體" w:cs="新細明體"/>
          <w:b w:val="0"/>
          <w:color w:val="auto"/>
          <w:kern w:val="0"/>
          <w:szCs w:val="28"/>
          <w:lang w:bidi="ar-SA"/>
        </w:rPr>
        <w:t>有大小乘之分。</w:t>
      </w:r>
    </w:p>
    <w:p w14:paraId="463A1175" w14:textId="77777777" w:rsidR="004D7376" w:rsidRPr="004D7376" w:rsidRDefault="004D7376" w:rsidP="004D7376">
      <w:pPr>
        <w:numPr>
          <w:ilvl w:val="0"/>
          <w:numId w:val="4"/>
        </w:numPr>
        <w:spacing w:before="100" w:beforeAutospacing="1" w:after="100" w:afterAutospacing="1" w:line="240" w:lineRule="auto"/>
        <w:rPr>
          <w:rFonts w:ascii="標楷體" w:hAnsi="標楷體" w:cs="新細明體"/>
          <w:bCs/>
          <w:color w:val="002060"/>
          <w:kern w:val="0"/>
          <w:szCs w:val="28"/>
          <w:lang w:bidi="ar-SA"/>
        </w:rPr>
      </w:pPr>
      <w:r w:rsidRPr="004D7376">
        <w:rPr>
          <w:rFonts w:ascii="標楷體" w:hAnsi="標楷體" w:cs="新細明體"/>
          <w:bCs/>
          <w:color w:val="auto"/>
          <w:kern w:val="0"/>
          <w:szCs w:val="28"/>
          <w:lang w:bidi="ar-SA"/>
        </w:rPr>
        <w:t>本門 (後十四品)</w:t>
      </w:r>
      <w:r w:rsidRPr="004D7376">
        <w:rPr>
          <w:rFonts w:ascii="標楷體" w:hAnsi="標楷體" w:cs="新細明體"/>
          <w:b w:val="0"/>
          <w:color w:val="auto"/>
          <w:kern w:val="0"/>
          <w:szCs w:val="28"/>
          <w:lang w:bidi="ar-SA"/>
        </w:rPr>
        <w:t>：揭示</w:t>
      </w:r>
      <w:r w:rsidRPr="004D7376">
        <w:rPr>
          <w:rFonts w:ascii="標楷體" w:hAnsi="標楷體" w:cs="新細明體"/>
          <w:bCs/>
          <w:color w:val="EE0000"/>
          <w:kern w:val="0"/>
          <w:szCs w:val="28"/>
          <w:lang w:bidi="ar-SA"/>
        </w:rPr>
        <w:t>佛陀與法的「本來面目」。此部分指出佛陀早在無量無數</w:t>
      </w:r>
      <w:proofErr w:type="gramStart"/>
      <w:r w:rsidRPr="004D7376">
        <w:rPr>
          <w:rFonts w:ascii="標楷體" w:hAnsi="標楷體" w:cs="新細明體"/>
          <w:bCs/>
          <w:color w:val="EE0000"/>
          <w:kern w:val="0"/>
          <w:szCs w:val="28"/>
          <w:lang w:bidi="ar-SA"/>
        </w:rPr>
        <w:t>劫</w:t>
      </w:r>
      <w:proofErr w:type="gramEnd"/>
      <w:r w:rsidRPr="004D7376">
        <w:rPr>
          <w:rFonts w:ascii="標楷體" w:hAnsi="標楷體" w:cs="新細明體"/>
          <w:bCs/>
          <w:color w:val="EE0000"/>
          <w:kern w:val="0"/>
          <w:szCs w:val="28"/>
          <w:lang w:bidi="ar-SA"/>
        </w:rPr>
        <w:t>以前就已成佛，其</w:t>
      </w:r>
      <w:proofErr w:type="gramStart"/>
      <w:r w:rsidRPr="004D7376">
        <w:rPr>
          <w:rFonts w:ascii="標楷體" w:hAnsi="標楷體" w:cs="新細明體"/>
          <w:bCs/>
          <w:color w:val="EE0000"/>
          <w:kern w:val="0"/>
          <w:szCs w:val="28"/>
          <w:lang w:bidi="ar-SA"/>
        </w:rPr>
        <w:t>涅槃</w:t>
      </w:r>
      <w:proofErr w:type="gramEnd"/>
      <w:r w:rsidRPr="004D7376">
        <w:rPr>
          <w:rFonts w:ascii="標楷體" w:hAnsi="標楷體" w:cs="新細明體"/>
          <w:bCs/>
          <w:color w:val="EE0000"/>
          <w:kern w:val="0"/>
          <w:szCs w:val="28"/>
          <w:lang w:bidi="ar-SA"/>
        </w:rPr>
        <w:t>僅是度眾的</w:t>
      </w:r>
      <w:proofErr w:type="gramStart"/>
      <w:r w:rsidRPr="004D7376">
        <w:rPr>
          <w:rFonts w:ascii="標楷體" w:hAnsi="標楷體" w:cs="新細明體"/>
          <w:bCs/>
          <w:color w:val="EE0000"/>
          <w:kern w:val="0"/>
          <w:szCs w:val="28"/>
          <w:lang w:bidi="ar-SA"/>
        </w:rPr>
        <w:t>方便示現</w:t>
      </w:r>
      <w:proofErr w:type="gramEnd"/>
      <w:r w:rsidRPr="004D7376">
        <w:rPr>
          <w:rFonts w:ascii="標楷體" w:hAnsi="標楷體" w:cs="新細明體"/>
          <w:bCs/>
          <w:color w:val="EE0000"/>
          <w:kern w:val="0"/>
          <w:szCs w:val="28"/>
          <w:lang w:bidi="ar-SA"/>
        </w:rPr>
        <w:t>。</w:t>
      </w:r>
      <w:r w:rsidRPr="004D7376">
        <w:rPr>
          <w:rFonts w:ascii="標楷體" w:hAnsi="標楷體" w:cs="新細明體"/>
          <w:bCs/>
          <w:color w:val="002060"/>
          <w:kern w:val="0"/>
          <w:szCs w:val="28"/>
          <w:lang w:bidi="ar-SA"/>
        </w:rPr>
        <w:t>一切佛法只有一味（真如味），一切眾生只有一門（佛門）。</w:t>
      </w:r>
    </w:p>
    <w:p w14:paraId="3CBC9197" w14:textId="77777777" w:rsidR="004D7376" w:rsidRPr="004D7376" w:rsidRDefault="004D7376" w:rsidP="004D7376">
      <w:pPr>
        <w:spacing w:before="100" w:beforeAutospacing="1" w:after="100" w:afterAutospacing="1" w:line="240" w:lineRule="auto"/>
        <w:outlineLvl w:val="1"/>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四、《法華經》的特色與影響</w:t>
      </w:r>
    </w:p>
    <w:p w14:paraId="292A30C3" w14:textId="77777777" w:rsidR="004D7376" w:rsidRPr="004D7376" w:rsidRDefault="004D7376" w:rsidP="004D7376">
      <w:pPr>
        <w:spacing w:before="100" w:beforeAutospacing="1" w:after="100" w:afterAutospacing="1" w:line="240" w:lineRule="auto"/>
        <w:outlineLvl w:val="2"/>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A. 譬喻與文學性</w:t>
      </w:r>
    </w:p>
    <w:p w14:paraId="529D79B0"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《法華經》的文字淺白優美，善於運用生動的故事和譬喻來闡釋深奧的佛法。</w:t>
      </w:r>
    </w:p>
    <w:p w14:paraId="7E522E66" w14:textId="77777777" w:rsidR="004D7376" w:rsidRPr="004D7376" w:rsidRDefault="004D7376" w:rsidP="004D7376">
      <w:pPr>
        <w:numPr>
          <w:ilvl w:val="0"/>
          <w:numId w:val="5"/>
        </w:num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法華七喻</w:t>
      </w:r>
      <w:r w:rsidRPr="004D7376">
        <w:rPr>
          <w:rFonts w:ascii="標楷體" w:hAnsi="標楷體" w:cs="新細明體"/>
          <w:b w:val="0"/>
          <w:color w:val="auto"/>
          <w:kern w:val="0"/>
          <w:szCs w:val="28"/>
          <w:lang w:bidi="ar-SA"/>
        </w:rPr>
        <w:t>：經中著名的七個譬喻，生動地解釋了佛、法與眾生之間的關係。</w:t>
      </w:r>
    </w:p>
    <w:p w14:paraId="31CAFA9D" w14:textId="77777777" w:rsidR="004D7376" w:rsidRPr="004D7376" w:rsidRDefault="004D7376" w:rsidP="004D7376">
      <w:pPr>
        <w:numPr>
          <w:ilvl w:val="1"/>
          <w:numId w:val="5"/>
        </w:num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 w:val="0"/>
          <w:color w:val="auto"/>
          <w:kern w:val="0"/>
          <w:szCs w:val="28"/>
          <w:lang w:bidi="ar-SA"/>
        </w:rPr>
        <w:t>火宅喻</w:t>
      </w:r>
      <w:proofErr w:type="gramEnd"/>
      <w:r w:rsidRPr="004D7376">
        <w:rPr>
          <w:rFonts w:ascii="標楷體" w:hAnsi="標楷體" w:cs="新細明體"/>
          <w:b w:val="0"/>
          <w:color w:val="auto"/>
          <w:kern w:val="0"/>
          <w:szCs w:val="28"/>
          <w:lang w:bidi="ar-SA"/>
        </w:rPr>
        <w:t xml:space="preserve"> (譬喻品第三)</w:t>
      </w:r>
    </w:p>
    <w:p w14:paraId="52FD20BE" w14:textId="77777777" w:rsidR="004D7376" w:rsidRPr="004D7376" w:rsidRDefault="004D7376" w:rsidP="004D7376">
      <w:pPr>
        <w:numPr>
          <w:ilvl w:val="1"/>
          <w:numId w:val="5"/>
        </w:num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 w:val="0"/>
          <w:color w:val="auto"/>
          <w:kern w:val="0"/>
          <w:szCs w:val="28"/>
          <w:lang w:bidi="ar-SA"/>
        </w:rPr>
        <w:t>窮子喻</w:t>
      </w:r>
      <w:proofErr w:type="gramEnd"/>
      <w:r w:rsidRPr="004D7376">
        <w:rPr>
          <w:rFonts w:ascii="標楷體" w:hAnsi="標楷體" w:cs="新細明體"/>
          <w:b w:val="0"/>
          <w:color w:val="auto"/>
          <w:kern w:val="0"/>
          <w:szCs w:val="28"/>
          <w:lang w:bidi="ar-SA"/>
        </w:rPr>
        <w:t xml:space="preserve"> (</w:t>
      </w:r>
      <w:proofErr w:type="gramStart"/>
      <w:r w:rsidRPr="004D7376">
        <w:rPr>
          <w:rFonts w:ascii="標楷體" w:hAnsi="標楷體" w:cs="新細明體"/>
          <w:b w:val="0"/>
          <w:color w:val="auto"/>
          <w:kern w:val="0"/>
          <w:szCs w:val="28"/>
          <w:lang w:bidi="ar-SA"/>
        </w:rPr>
        <w:t>信解品第</w:t>
      </w:r>
      <w:proofErr w:type="gramEnd"/>
      <w:r w:rsidRPr="004D7376">
        <w:rPr>
          <w:rFonts w:ascii="標楷體" w:hAnsi="標楷體" w:cs="新細明體"/>
          <w:b w:val="0"/>
          <w:color w:val="auto"/>
          <w:kern w:val="0"/>
          <w:szCs w:val="28"/>
          <w:lang w:bidi="ar-SA"/>
        </w:rPr>
        <w:t>四)</w:t>
      </w:r>
    </w:p>
    <w:p w14:paraId="53DDEC58" w14:textId="77777777" w:rsidR="004D7376" w:rsidRPr="004D7376" w:rsidRDefault="004D7376" w:rsidP="004D7376">
      <w:pPr>
        <w:numPr>
          <w:ilvl w:val="1"/>
          <w:numId w:val="5"/>
        </w:num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藥草喻 (藥草</w:t>
      </w:r>
      <w:proofErr w:type="gramStart"/>
      <w:r w:rsidRPr="004D7376">
        <w:rPr>
          <w:rFonts w:ascii="標楷體" w:hAnsi="標楷體" w:cs="新細明體"/>
          <w:b w:val="0"/>
          <w:color w:val="auto"/>
          <w:kern w:val="0"/>
          <w:szCs w:val="28"/>
          <w:lang w:bidi="ar-SA"/>
        </w:rPr>
        <w:t>喻</w:t>
      </w:r>
      <w:proofErr w:type="gramEnd"/>
      <w:r w:rsidRPr="004D7376">
        <w:rPr>
          <w:rFonts w:ascii="標楷體" w:hAnsi="標楷體" w:cs="新細明體"/>
          <w:b w:val="0"/>
          <w:color w:val="auto"/>
          <w:kern w:val="0"/>
          <w:szCs w:val="28"/>
          <w:lang w:bidi="ar-SA"/>
        </w:rPr>
        <w:t>品第五)</w:t>
      </w:r>
    </w:p>
    <w:p w14:paraId="03C0C536" w14:textId="77777777" w:rsidR="004D7376" w:rsidRPr="004D7376" w:rsidRDefault="004D7376" w:rsidP="004D7376">
      <w:pPr>
        <w:numPr>
          <w:ilvl w:val="1"/>
          <w:numId w:val="5"/>
        </w:num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 w:val="0"/>
          <w:color w:val="auto"/>
          <w:kern w:val="0"/>
          <w:szCs w:val="28"/>
          <w:lang w:bidi="ar-SA"/>
        </w:rPr>
        <w:t>化城喻</w:t>
      </w:r>
      <w:proofErr w:type="gramEnd"/>
      <w:r w:rsidRPr="004D7376">
        <w:rPr>
          <w:rFonts w:ascii="標楷體" w:hAnsi="標楷體" w:cs="新細明體"/>
          <w:b w:val="0"/>
          <w:color w:val="auto"/>
          <w:kern w:val="0"/>
          <w:szCs w:val="28"/>
          <w:lang w:bidi="ar-SA"/>
        </w:rPr>
        <w:t xml:space="preserve"> (</w:t>
      </w:r>
      <w:proofErr w:type="gramStart"/>
      <w:r w:rsidRPr="004D7376">
        <w:rPr>
          <w:rFonts w:ascii="標楷體" w:hAnsi="標楷體" w:cs="新細明體"/>
          <w:b w:val="0"/>
          <w:color w:val="auto"/>
          <w:kern w:val="0"/>
          <w:szCs w:val="28"/>
          <w:lang w:bidi="ar-SA"/>
        </w:rPr>
        <w:t>化城喻</w:t>
      </w:r>
      <w:proofErr w:type="gramEnd"/>
      <w:r w:rsidRPr="004D7376">
        <w:rPr>
          <w:rFonts w:ascii="標楷體" w:hAnsi="標楷體" w:cs="新細明體"/>
          <w:b w:val="0"/>
          <w:color w:val="auto"/>
          <w:kern w:val="0"/>
          <w:szCs w:val="28"/>
          <w:lang w:bidi="ar-SA"/>
        </w:rPr>
        <w:t>品第七)</w:t>
      </w:r>
    </w:p>
    <w:p w14:paraId="155A68E9" w14:textId="77777777" w:rsidR="004D7376" w:rsidRPr="004D7376" w:rsidRDefault="004D7376" w:rsidP="004D7376">
      <w:pPr>
        <w:numPr>
          <w:ilvl w:val="1"/>
          <w:numId w:val="5"/>
        </w:num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 w:val="0"/>
          <w:color w:val="auto"/>
          <w:kern w:val="0"/>
          <w:szCs w:val="28"/>
          <w:lang w:bidi="ar-SA"/>
        </w:rPr>
        <w:t>衣珠喻</w:t>
      </w:r>
      <w:proofErr w:type="gramEnd"/>
      <w:r w:rsidRPr="004D7376">
        <w:rPr>
          <w:rFonts w:ascii="標楷體" w:hAnsi="標楷體" w:cs="新細明體"/>
          <w:b w:val="0"/>
          <w:color w:val="auto"/>
          <w:kern w:val="0"/>
          <w:szCs w:val="28"/>
          <w:lang w:bidi="ar-SA"/>
        </w:rPr>
        <w:t xml:space="preserve"> (五百</w:t>
      </w:r>
      <w:proofErr w:type="gramStart"/>
      <w:r w:rsidRPr="004D7376">
        <w:rPr>
          <w:rFonts w:ascii="標楷體" w:hAnsi="標楷體" w:cs="新細明體"/>
          <w:b w:val="0"/>
          <w:color w:val="auto"/>
          <w:kern w:val="0"/>
          <w:szCs w:val="28"/>
          <w:lang w:bidi="ar-SA"/>
        </w:rPr>
        <w:t>弟子授記品第</w:t>
      </w:r>
      <w:proofErr w:type="gramEnd"/>
      <w:r w:rsidRPr="004D7376">
        <w:rPr>
          <w:rFonts w:ascii="標楷體" w:hAnsi="標楷體" w:cs="新細明體"/>
          <w:b w:val="0"/>
          <w:color w:val="auto"/>
          <w:kern w:val="0"/>
          <w:szCs w:val="28"/>
          <w:lang w:bidi="ar-SA"/>
        </w:rPr>
        <w:t>八)</w:t>
      </w:r>
    </w:p>
    <w:p w14:paraId="48776047" w14:textId="77777777" w:rsidR="004D7376" w:rsidRPr="004D7376" w:rsidRDefault="004D7376" w:rsidP="004D7376">
      <w:pPr>
        <w:numPr>
          <w:ilvl w:val="1"/>
          <w:numId w:val="5"/>
        </w:num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 w:val="0"/>
          <w:color w:val="auto"/>
          <w:kern w:val="0"/>
          <w:szCs w:val="28"/>
          <w:lang w:bidi="ar-SA"/>
        </w:rPr>
        <w:t>髻珠喻</w:t>
      </w:r>
      <w:proofErr w:type="gramEnd"/>
      <w:r w:rsidRPr="004D7376">
        <w:rPr>
          <w:rFonts w:ascii="標楷體" w:hAnsi="標楷體" w:cs="新細明體"/>
          <w:b w:val="0"/>
          <w:color w:val="auto"/>
          <w:kern w:val="0"/>
          <w:szCs w:val="28"/>
          <w:lang w:bidi="ar-SA"/>
        </w:rPr>
        <w:t xml:space="preserve"> (安樂行品第十四)</w:t>
      </w:r>
    </w:p>
    <w:p w14:paraId="26B54F06" w14:textId="77777777" w:rsidR="004D7376" w:rsidRPr="004D7376" w:rsidRDefault="004D7376" w:rsidP="004D7376">
      <w:pPr>
        <w:numPr>
          <w:ilvl w:val="1"/>
          <w:numId w:val="5"/>
        </w:numPr>
        <w:spacing w:before="100" w:beforeAutospacing="1" w:after="100" w:afterAutospacing="1" w:line="240" w:lineRule="auto"/>
        <w:rPr>
          <w:rFonts w:ascii="標楷體" w:hAnsi="標楷體" w:cs="新細明體"/>
          <w:b w:val="0"/>
          <w:color w:val="auto"/>
          <w:kern w:val="0"/>
          <w:szCs w:val="28"/>
          <w:lang w:bidi="ar-SA"/>
        </w:rPr>
      </w:pPr>
      <w:proofErr w:type="gramStart"/>
      <w:r w:rsidRPr="004D7376">
        <w:rPr>
          <w:rFonts w:ascii="標楷體" w:hAnsi="標楷體" w:cs="新細明體"/>
          <w:b w:val="0"/>
          <w:color w:val="auto"/>
          <w:kern w:val="0"/>
          <w:szCs w:val="28"/>
          <w:lang w:bidi="ar-SA"/>
        </w:rPr>
        <w:t>醫</w:t>
      </w:r>
      <w:proofErr w:type="gramEnd"/>
      <w:r w:rsidRPr="004D7376">
        <w:rPr>
          <w:rFonts w:ascii="標楷體" w:hAnsi="標楷體" w:cs="新細明體"/>
          <w:b w:val="0"/>
          <w:color w:val="auto"/>
          <w:kern w:val="0"/>
          <w:szCs w:val="28"/>
          <w:lang w:bidi="ar-SA"/>
        </w:rPr>
        <w:t>子喻 (</w:t>
      </w:r>
      <w:proofErr w:type="gramStart"/>
      <w:r w:rsidRPr="004D7376">
        <w:rPr>
          <w:rFonts w:ascii="標楷體" w:hAnsi="標楷體" w:cs="新細明體"/>
          <w:b w:val="0"/>
          <w:color w:val="auto"/>
          <w:kern w:val="0"/>
          <w:szCs w:val="28"/>
          <w:lang w:bidi="ar-SA"/>
        </w:rPr>
        <w:t>如來壽量品第</w:t>
      </w:r>
      <w:proofErr w:type="gramEnd"/>
      <w:r w:rsidRPr="004D7376">
        <w:rPr>
          <w:rFonts w:ascii="標楷體" w:hAnsi="標楷體" w:cs="新細明體"/>
          <w:b w:val="0"/>
          <w:color w:val="auto"/>
          <w:kern w:val="0"/>
          <w:szCs w:val="28"/>
          <w:lang w:bidi="ar-SA"/>
        </w:rPr>
        <w:t>十六)</w:t>
      </w:r>
    </w:p>
    <w:p w14:paraId="14A55ABF" w14:textId="77777777" w:rsidR="004D7376" w:rsidRPr="004D7376" w:rsidRDefault="004D7376" w:rsidP="004D7376">
      <w:pPr>
        <w:numPr>
          <w:ilvl w:val="0"/>
          <w:numId w:val="5"/>
        </w:numPr>
        <w:spacing w:before="100" w:beforeAutospacing="1" w:after="100" w:afterAutospacing="1" w:line="240" w:lineRule="auto"/>
        <w:rPr>
          <w:rFonts w:ascii="標楷體" w:hAnsi="標楷體" w:cs="新細明體"/>
          <w:bCs/>
          <w:color w:val="002060"/>
          <w:kern w:val="0"/>
          <w:szCs w:val="28"/>
          <w:lang w:bidi="ar-SA"/>
        </w:rPr>
      </w:pPr>
      <w:r w:rsidRPr="004D7376">
        <w:rPr>
          <w:rFonts w:ascii="標楷體" w:hAnsi="標楷體" w:cs="新細明體"/>
          <w:bCs/>
          <w:color w:val="auto"/>
          <w:kern w:val="0"/>
          <w:szCs w:val="28"/>
          <w:lang w:bidi="ar-SA"/>
        </w:rPr>
        <w:t>父子關係的象徵</w:t>
      </w:r>
      <w:r w:rsidRPr="004D7376">
        <w:rPr>
          <w:rFonts w:ascii="標楷體" w:hAnsi="標楷體" w:cs="新細明體"/>
          <w:b w:val="0"/>
          <w:color w:val="auto"/>
          <w:kern w:val="0"/>
          <w:szCs w:val="28"/>
          <w:lang w:bidi="ar-SA"/>
        </w:rPr>
        <w:t>：</w:t>
      </w:r>
      <w:r w:rsidRPr="004D7376">
        <w:rPr>
          <w:rFonts w:ascii="標楷體" w:hAnsi="標楷體" w:cs="新細明體"/>
          <w:bCs/>
          <w:color w:val="002060"/>
          <w:kern w:val="0"/>
          <w:szCs w:val="28"/>
          <w:lang w:bidi="ar-SA"/>
        </w:rPr>
        <w:t>譬喻中多次以「父與子」的關係為基石</w:t>
      </w:r>
      <w:r w:rsidRPr="004D7376">
        <w:rPr>
          <w:rFonts w:ascii="標楷體" w:hAnsi="標楷體" w:cs="新細明體"/>
          <w:b w:val="0"/>
          <w:color w:val="auto"/>
          <w:kern w:val="0"/>
          <w:szCs w:val="28"/>
          <w:lang w:bidi="ar-SA"/>
        </w:rPr>
        <w:t>，其中「父」指佛陀，「子」指所有眾生。這象徵著</w:t>
      </w:r>
      <w:r w:rsidRPr="004D7376">
        <w:rPr>
          <w:rFonts w:ascii="標楷體" w:hAnsi="標楷體" w:cs="新細明體"/>
          <w:bCs/>
          <w:color w:val="002060"/>
          <w:kern w:val="0"/>
          <w:szCs w:val="28"/>
          <w:lang w:bidi="ar-SA"/>
        </w:rPr>
        <w:t>佛陀視眾生如一子的大慈悲心，以及他生生世世以各種</w:t>
      </w:r>
      <w:proofErr w:type="gramStart"/>
      <w:r w:rsidRPr="004D7376">
        <w:rPr>
          <w:rFonts w:ascii="標楷體" w:hAnsi="標楷體" w:cs="新細明體"/>
          <w:bCs/>
          <w:color w:val="002060"/>
          <w:kern w:val="0"/>
          <w:szCs w:val="28"/>
          <w:lang w:bidi="ar-SA"/>
        </w:rPr>
        <w:t>因緣救拔眾生</w:t>
      </w:r>
      <w:proofErr w:type="gramEnd"/>
      <w:r w:rsidRPr="004D7376">
        <w:rPr>
          <w:rFonts w:ascii="標楷體" w:hAnsi="標楷體" w:cs="新細明體"/>
          <w:bCs/>
          <w:color w:val="002060"/>
          <w:kern w:val="0"/>
          <w:szCs w:val="28"/>
          <w:lang w:bidi="ar-SA"/>
        </w:rPr>
        <w:t>的深厚關係。</w:t>
      </w:r>
    </w:p>
    <w:p w14:paraId="26970264" w14:textId="77777777" w:rsidR="004D7376" w:rsidRPr="004D7376" w:rsidRDefault="004D7376" w:rsidP="004D7376">
      <w:pPr>
        <w:spacing w:before="100" w:beforeAutospacing="1" w:after="100" w:afterAutospacing="1" w:line="240" w:lineRule="auto"/>
        <w:outlineLvl w:val="2"/>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B. 蓮華的象徵意義</w:t>
      </w:r>
    </w:p>
    <w:p w14:paraId="0A43883A"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EE0000"/>
          <w:kern w:val="0"/>
          <w:szCs w:val="28"/>
          <w:lang w:bidi="ar-SA"/>
        </w:rPr>
        <w:t>「蓮華」即蓮花，</w:t>
      </w:r>
      <w:proofErr w:type="gramStart"/>
      <w:r w:rsidRPr="004D7376">
        <w:rPr>
          <w:rFonts w:ascii="標楷體" w:hAnsi="標楷體" w:cs="新細明體"/>
          <w:bCs/>
          <w:color w:val="EE0000"/>
          <w:kern w:val="0"/>
          <w:szCs w:val="28"/>
          <w:lang w:bidi="ar-SA"/>
        </w:rPr>
        <w:t>是此經的</w:t>
      </w:r>
      <w:proofErr w:type="gramEnd"/>
      <w:r w:rsidRPr="004D7376">
        <w:rPr>
          <w:rFonts w:ascii="標楷體" w:hAnsi="標楷體" w:cs="新細明體"/>
          <w:bCs/>
          <w:color w:val="EE0000"/>
          <w:kern w:val="0"/>
          <w:szCs w:val="28"/>
          <w:lang w:bidi="ar-SA"/>
        </w:rPr>
        <w:t>核心象徵。蓮花出淤泥而不染，比喻學佛者雖身處五濁惡</w:t>
      </w:r>
      <w:proofErr w:type="gramStart"/>
      <w:r w:rsidRPr="004D7376">
        <w:rPr>
          <w:rFonts w:ascii="標楷體" w:hAnsi="標楷體" w:cs="新細明體"/>
          <w:bCs/>
          <w:color w:val="EE0000"/>
          <w:kern w:val="0"/>
          <w:szCs w:val="28"/>
          <w:lang w:bidi="ar-SA"/>
        </w:rPr>
        <w:t>世</w:t>
      </w:r>
      <w:proofErr w:type="gramEnd"/>
      <w:r w:rsidRPr="004D7376">
        <w:rPr>
          <w:rFonts w:ascii="標楷體" w:hAnsi="標楷體" w:cs="新細明體"/>
          <w:bCs/>
          <w:color w:val="EE0000"/>
          <w:kern w:val="0"/>
          <w:szCs w:val="28"/>
          <w:lang w:bidi="ar-SA"/>
        </w:rPr>
        <w:t>，卻能不受污染，保持清淨的本性。</w:t>
      </w:r>
      <w:r w:rsidRPr="004D7376">
        <w:rPr>
          <w:rFonts w:ascii="標楷體" w:hAnsi="標楷體" w:cs="新細明體"/>
          <w:b w:val="0"/>
          <w:color w:val="auto"/>
          <w:kern w:val="0"/>
          <w:szCs w:val="28"/>
          <w:lang w:bidi="ar-SA"/>
        </w:rPr>
        <w:t>這提醒修行者應在日常生活中時</w:t>
      </w:r>
      <w:proofErr w:type="gramStart"/>
      <w:r w:rsidRPr="004D7376">
        <w:rPr>
          <w:rFonts w:ascii="標楷體" w:hAnsi="標楷體" w:cs="新細明體"/>
          <w:b w:val="0"/>
          <w:color w:val="auto"/>
          <w:kern w:val="0"/>
          <w:szCs w:val="28"/>
          <w:lang w:bidi="ar-SA"/>
        </w:rPr>
        <w:t>時</w:t>
      </w:r>
      <w:proofErr w:type="gramEnd"/>
      <w:r w:rsidRPr="004D7376">
        <w:rPr>
          <w:rFonts w:ascii="標楷體" w:hAnsi="標楷體" w:cs="新細明體"/>
          <w:b w:val="0"/>
          <w:color w:val="auto"/>
          <w:kern w:val="0"/>
          <w:szCs w:val="28"/>
          <w:lang w:bidi="ar-SA"/>
        </w:rPr>
        <w:t>自省，去除習氣。</w:t>
      </w:r>
    </w:p>
    <w:p w14:paraId="5BCDE100" w14:textId="77777777" w:rsidR="004D7376" w:rsidRPr="004D7376" w:rsidRDefault="004D7376" w:rsidP="004D7376">
      <w:pPr>
        <w:spacing w:before="100" w:beforeAutospacing="1" w:after="100" w:afterAutospacing="1" w:line="240" w:lineRule="auto"/>
        <w:outlineLvl w:val="2"/>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C. 廣泛的文化影響</w:t>
      </w:r>
    </w:p>
    <w:p w14:paraId="043DA53B"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《法華經》不僅在佛教內部地位崇高，更對哲學、文學、藝術等領域產生了深遠影響。</w:t>
      </w:r>
    </w:p>
    <w:p w14:paraId="4BF86EF2" w14:textId="77777777" w:rsidR="004D7376" w:rsidRPr="004D7376" w:rsidRDefault="004D7376" w:rsidP="004D7376">
      <w:pPr>
        <w:numPr>
          <w:ilvl w:val="0"/>
          <w:numId w:val="6"/>
        </w:num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文學與戲劇</w:t>
      </w:r>
      <w:r w:rsidRPr="004D7376">
        <w:rPr>
          <w:rFonts w:ascii="標楷體" w:hAnsi="標楷體" w:cs="新細明體"/>
          <w:b w:val="0"/>
          <w:color w:val="auto"/>
          <w:kern w:val="0"/>
          <w:szCs w:val="28"/>
          <w:lang w:bidi="ar-SA"/>
        </w:rPr>
        <w:t>：經中的譬喻故事常被改編成神話、小說、詩歌等文學作品。</w:t>
      </w:r>
    </w:p>
    <w:p w14:paraId="14C521B1" w14:textId="77777777" w:rsidR="004D7376" w:rsidRPr="004D7376" w:rsidRDefault="004D7376" w:rsidP="004D7376">
      <w:pPr>
        <w:numPr>
          <w:ilvl w:val="0"/>
          <w:numId w:val="6"/>
        </w:num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藝術創作</w:t>
      </w:r>
      <w:r w:rsidRPr="004D7376">
        <w:rPr>
          <w:rFonts w:ascii="標楷體" w:hAnsi="標楷體" w:cs="新細明體"/>
          <w:b w:val="0"/>
          <w:color w:val="auto"/>
          <w:kern w:val="0"/>
          <w:szCs w:val="28"/>
          <w:lang w:bidi="ar-SA"/>
        </w:rPr>
        <w:t>：在</w:t>
      </w:r>
      <w:proofErr w:type="gramStart"/>
      <w:r w:rsidRPr="004D7376">
        <w:rPr>
          <w:rFonts w:ascii="標楷體" w:hAnsi="標楷體" w:cs="新細明體"/>
          <w:b w:val="0"/>
          <w:color w:val="auto"/>
          <w:kern w:val="0"/>
          <w:szCs w:val="28"/>
          <w:lang w:bidi="ar-SA"/>
        </w:rPr>
        <w:t>雲岡、</w:t>
      </w:r>
      <w:proofErr w:type="gramEnd"/>
      <w:r w:rsidRPr="004D7376">
        <w:rPr>
          <w:rFonts w:ascii="標楷體" w:hAnsi="標楷體" w:cs="新細明體"/>
          <w:b w:val="0"/>
          <w:color w:val="auto"/>
          <w:kern w:val="0"/>
          <w:szCs w:val="28"/>
          <w:lang w:bidi="ar-SA"/>
        </w:rPr>
        <w:t>龍門、敦煌莫高窟等石窟中，存有大量以《法華經》為主題的壁畫與雕刻。</w:t>
      </w:r>
    </w:p>
    <w:p w14:paraId="69AA4CBA" w14:textId="77777777" w:rsidR="004D7376" w:rsidRPr="004D7376" w:rsidRDefault="004D7376" w:rsidP="004D7376">
      <w:pPr>
        <w:numPr>
          <w:ilvl w:val="0"/>
          <w:numId w:val="6"/>
        </w:num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觀音信仰的普及</w:t>
      </w:r>
      <w:r w:rsidRPr="004D7376">
        <w:rPr>
          <w:rFonts w:ascii="標楷體" w:hAnsi="標楷體" w:cs="新細明體"/>
          <w:b w:val="0"/>
          <w:color w:val="auto"/>
          <w:kern w:val="0"/>
          <w:szCs w:val="28"/>
          <w:lang w:bidi="ar-SA"/>
        </w:rPr>
        <w:t>：本經第二十五品〈觀世音菩薩普門品〉</w:t>
      </w:r>
      <w:proofErr w:type="gramStart"/>
      <w:r w:rsidRPr="004D7376">
        <w:rPr>
          <w:rFonts w:ascii="標楷體" w:hAnsi="標楷體" w:cs="新細明體"/>
          <w:b w:val="0"/>
          <w:color w:val="auto"/>
          <w:kern w:val="0"/>
          <w:szCs w:val="28"/>
          <w:lang w:bidi="ar-SA"/>
        </w:rPr>
        <w:t>流布極廣</w:t>
      </w:r>
      <w:proofErr w:type="gramEnd"/>
      <w:r w:rsidRPr="004D7376">
        <w:rPr>
          <w:rFonts w:ascii="標楷體" w:hAnsi="標楷體" w:cs="新細明體"/>
          <w:b w:val="0"/>
          <w:color w:val="auto"/>
          <w:kern w:val="0"/>
          <w:szCs w:val="28"/>
          <w:lang w:bidi="ar-SA"/>
        </w:rPr>
        <w:t>，使得觀音成為最為人所知的菩薩，並形成普遍的民間信仰。</w:t>
      </w:r>
    </w:p>
    <w:p w14:paraId="454E7C13" w14:textId="77777777" w:rsidR="004D7376" w:rsidRPr="004D7376" w:rsidRDefault="004D7376" w:rsidP="004D7376">
      <w:pPr>
        <w:spacing w:before="100" w:beforeAutospacing="1" w:after="100" w:afterAutospacing="1" w:line="240" w:lineRule="auto"/>
        <w:outlineLvl w:val="1"/>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五、修習《法華經》的叮嚀</w:t>
      </w:r>
    </w:p>
    <w:p w14:paraId="6EFAAC15" w14:textId="77777777" w:rsidR="004D7376" w:rsidRPr="004D7376" w:rsidRDefault="004D7376" w:rsidP="004D7376">
      <w:pPr>
        <w:spacing w:before="100" w:beforeAutospacing="1" w:after="100" w:afterAutospacing="1" w:line="240" w:lineRule="auto"/>
        <w:rPr>
          <w:rFonts w:ascii="標楷體" w:hAnsi="標楷體" w:cs="新細明體"/>
          <w:bCs/>
          <w:color w:val="auto"/>
          <w:kern w:val="0"/>
          <w:szCs w:val="28"/>
          <w:lang w:bidi="ar-SA"/>
        </w:rPr>
      </w:pPr>
      <w:r w:rsidRPr="004D7376">
        <w:rPr>
          <w:rFonts w:ascii="標楷體" w:hAnsi="標楷體" w:cs="新細明體"/>
          <w:bCs/>
          <w:color w:val="auto"/>
          <w:kern w:val="0"/>
          <w:szCs w:val="28"/>
          <w:lang w:bidi="ar-SA"/>
        </w:rPr>
        <w:t>證嚴法師提醒，修習《法華經》應秉持以下心態：</w:t>
      </w:r>
    </w:p>
    <w:p w14:paraId="21A890E6" w14:textId="77777777" w:rsidR="004D7376" w:rsidRPr="004D7376" w:rsidRDefault="004D7376" w:rsidP="004D7376">
      <w:pPr>
        <w:numPr>
          <w:ilvl w:val="0"/>
          <w:numId w:val="7"/>
        </w:num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堅定信心，</w:t>
      </w:r>
      <w:proofErr w:type="gramStart"/>
      <w:r w:rsidRPr="004D7376">
        <w:rPr>
          <w:rFonts w:ascii="標楷體" w:hAnsi="標楷體" w:cs="新細明體"/>
          <w:bCs/>
          <w:color w:val="auto"/>
          <w:kern w:val="0"/>
          <w:szCs w:val="28"/>
          <w:lang w:bidi="ar-SA"/>
        </w:rPr>
        <w:t>持續聞法</w:t>
      </w:r>
      <w:proofErr w:type="gramEnd"/>
      <w:r w:rsidRPr="004D7376">
        <w:rPr>
          <w:rFonts w:ascii="標楷體" w:hAnsi="標楷體" w:cs="新細明體"/>
          <w:b w:val="0"/>
          <w:color w:val="auto"/>
          <w:kern w:val="0"/>
          <w:szCs w:val="28"/>
          <w:lang w:bidi="ar-SA"/>
        </w:rPr>
        <w:t>：要從經文開頭一路聽來，</w:t>
      </w:r>
      <w:r w:rsidRPr="004D7376">
        <w:rPr>
          <w:rFonts w:ascii="標楷體" w:hAnsi="標楷體" w:cs="新細明體"/>
          <w:bCs/>
          <w:color w:val="EE0000"/>
          <w:kern w:val="0"/>
          <w:szCs w:val="28"/>
          <w:lang w:bidi="ar-SA"/>
        </w:rPr>
        <w:t>不要聽過就放下，並時時回顧過去所學，才能</w:t>
      </w:r>
      <w:proofErr w:type="gramStart"/>
      <w:r w:rsidRPr="004D7376">
        <w:rPr>
          <w:rFonts w:ascii="標楷體" w:hAnsi="標楷體" w:cs="新細明體"/>
          <w:bCs/>
          <w:color w:val="EE0000"/>
          <w:kern w:val="0"/>
          <w:szCs w:val="28"/>
          <w:lang w:bidi="ar-SA"/>
        </w:rPr>
        <w:t>珍惜法緣</w:t>
      </w:r>
      <w:proofErr w:type="gramEnd"/>
      <w:r w:rsidRPr="004D7376">
        <w:rPr>
          <w:rFonts w:ascii="標楷體" w:hAnsi="標楷體" w:cs="新細明體"/>
          <w:bCs/>
          <w:color w:val="EE0000"/>
          <w:kern w:val="0"/>
          <w:szCs w:val="28"/>
          <w:lang w:bidi="ar-SA"/>
        </w:rPr>
        <w:t>，生起堅定的信心（信之為入道功德）。</w:t>
      </w:r>
    </w:p>
    <w:p w14:paraId="5ACB975A" w14:textId="77777777" w:rsidR="004D7376" w:rsidRPr="004D7376" w:rsidRDefault="004D7376" w:rsidP="004D7376">
      <w:pPr>
        <w:numPr>
          <w:ilvl w:val="0"/>
          <w:numId w:val="7"/>
        </w:num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法在生活中</w:t>
      </w:r>
      <w:r w:rsidRPr="004D7376">
        <w:rPr>
          <w:rFonts w:ascii="標楷體" w:hAnsi="標楷體" w:cs="新細明體"/>
          <w:b w:val="0"/>
          <w:color w:val="auto"/>
          <w:kern w:val="0"/>
          <w:szCs w:val="28"/>
          <w:lang w:bidi="ar-SA"/>
        </w:rPr>
        <w:t>：</w:t>
      </w:r>
      <w:r w:rsidRPr="004D7376">
        <w:rPr>
          <w:rFonts w:ascii="標楷體" w:hAnsi="標楷體" w:cs="新細明體"/>
          <w:bCs/>
          <w:color w:val="EE0000"/>
          <w:kern w:val="0"/>
          <w:szCs w:val="28"/>
          <w:lang w:bidi="ar-SA"/>
        </w:rPr>
        <w:t>日常生活中處處不離佛法，人、事、</w:t>
      </w:r>
      <w:proofErr w:type="gramStart"/>
      <w:r w:rsidRPr="004D7376">
        <w:rPr>
          <w:rFonts w:ascii="標楷體" w:hAnsi="標楷體" w:cs="新細明體"/>
          <w:bCs/>
          <w:color w:val="EE0000"/>
          <w:kern w:val="0"/>
          <w:szCs w:val="28"/>
          <w:lang w:bidi="ar-SA"/>
        </w:rPr>
        <w:t>物皆是</w:t>
      </w:r>
      <w:proofErr w:type="gramEnd"/>
      <w:r w:rsidRPr="004D7376">
        <w:rPr>
          <w:rFonts w:ascii="標楷體" w:hAnsi="標楷體" w:cs="新細明體"/>
          <w:bCs/>
          <w:color w:val="EE0000"/>
          <w:kern w:val="0"/>
          <w:szCs w:val="28"/>
          <w:lang w:bidi="ar-SA"/>
        </w:rPr>
        <w:t>教育我們的道場。</w:t>
      </w:r>
      <w:r w:rsidRPr="004D7376">
        <w:rPr>
          <w:rFonts w:ascii="標楷體" w:hAnsi="標楷體" w:cs="新細明體"/>
          <w:b w:val="0"/>
          <w:color w:val="auto"/>
          <w:kern w:val="0"/>
          <w:szCs w:val="28"/>
          <w:lang w:bidi="ar-SA"/>
        </w:rPr>
        <w:t>若能心</w:t>
      </w:r>
      <w:proofErr w:type="gramStart"/>
      <w:r w:rsidRPr="004D7376">
        <w:rPr>
          <w:rFonts w:ascii="標楷體" w:hAnsi="標楷體" w:cs="新細明體"/>
          <w:b w:val="0"/>
          <w:color w:val="auto"/>
          <w:kern w:val="0"/>
          <w:szCs w:val="28"/>
          <w:lang w:bidi="ar-SA"/>
        </w:rPr>
        <w:t>正且去除煩惱，</w:t>
      </w:r>
      <w:proofErr w:type="gramEnd"/>
      <w:r w:rsidRPr="004D7376">
        <w:rPr>
          <w:rFonts w:ascii="標楷體" w:hAnsi="標楷體" w:cs="新細明體"/>
          <w:b w:val="0"/>
          <w:color w:val="auto"/>
          <w:kern w:val="0"/>
          <w:szCs w:val="28"/>
          <w:lang w:bidi="ar-SA"/>
        </w:rPr>
        <w:t>便能在人群中體悟道理，行菩薩道。</w:t>
      </w:r>
    </w:p>
    <w:p w14:paraId="4F7A42B1" w14:textId="77777777" w:rsidR="004D7376" w:rsidRPr="004D7376" w:rsidRDefault="004D7376" w:rsidP="004D7376">
      <w:pPr>
        <w:numPr>
          <w:ilvl w:val="0"/>
          <w:numId w:val="7"/>
        </w:num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Cs/>
          <w:color w:val="auto"/>
          <w:kern w:val="0"/>
          <w:szCs w:val="28"/>
          <w:lang w:bidi="ar-SA"/>
        </w:rPr>
        <w:t>有心則不難</w:t>
      </w:r>
      <w:r w:rsidRPr="004D7376">
        <w:rPr>
          <w:rFonts w:ascii="標楷體" w:hAnsi="標楷體" w:cs="新細明體"/>
          <w:b w:val="0"/>
          <w:color w:val="auto"/>
          <w:kern w:val="0"/>
          <w:szCs w:val="28"/>
          <w:lang w:bidi="ar-SA"/>
        </w:rPr>
        <w:t>：</w:t>
      </w:r>
      <w:r w:rsidRPr="004D7376">
        <w:rPr>
          <w:rFonts w:ascii="標楷體" w:hAnsi="標楷體" w:cs="新細明體"/>
          <w:bCs/>
          <w:color w:val="EE0000"/>
          <w:kern w:val="0"/>
          <w:szCs w:val="28"/>
          <w:lang w:bidi="ar-SA"/>
        </w:rPr>
        <w:t>雖然經典義理甚深，但若有心學習，便會發現其道理皆在日常生活中，並不困難</w:t>
      </w:r>
      <w:r w:rsidRPr="004D7376">
        <w:rPr>
          <w:rFonts w:ascii="標楷體" w:hAnsi="標楷體" w:cs="新細明體"/>
          <w:b w:val="0"/>
          <w:color w:val="auto"/>
          <w:kern w:val="0"/>
          <w:szCs w:val="28"/>
          <w:lang w:bidi="ar-SA"/>
        </w:rPr>
        <w:t>。如能將人群中的體悟與經文相印證，便能「</w:t>
      </w:r>
      <w:proofErr w:type="gramStart"/>
      <w:r w:rsidRPr="004D7376">
        <w:rPr>
          <w:rFonts w:ascii="標楷體" w:hAnsi="標楷體" w:cs="新細明體"/>
          <w:b w:val="0"/>
          <w:color w:val="auto"/>
          <w:kern w:val="0"/>
          <w:szCs w:val="28"/>
          <w:lang w:bidi="ar-SA"/>
        </w:rPr>
        <w:t>一聞千悟</w:t>
      </w:r>
      <w:proofErr w:type="gramEnd"/>
      <w:r w:rsidRPr="004D7376">
        <w:rPr>
          <w:rFonts w:ascii="標楷體" w:hAnsi="標楷體" w:cs="新細明體"/>
          <w:b w:val="0"/>
          <w:color w:val="auto"/>
          <w:kern w:val="0"/>
          <w:szCs w:val="28"/>
          <w:lang w:bidi="ar-SA"/>
        </w:rPr>
        <w:t>」。</w:t>
      </w:r>
    </w:p>
    <w:p w14:paraId="205D68D4" w14:textId="77777777" w:rsidR="004D7376" w:rsidRPr="004D7376" w:rsidRDefault="004D7376" w:rsidP="004D7376">
      <w:pPr>
        <w:spacing w:before="100" w:beforeAutospacing="1" w:after="100" w:afterAutospacing="1" w:line="240" w:lineRule="auto"/>
        <w:rPr>
          <w:rFonts w:ascii="標楷體" w:hAnsi="標楷體" w:cs="新細明體"/>
          <w:b w:val="0"/>
          <w:color w:val="auto"/>
          <w:kern w:val="0"/>
          <w:szCs w:val="28"/>
          <w:lang w:bidi="ar-SA"/>
        </w:rPr>
      </w:pPr>
      <w:r w:rsidRPr="004D7376">
        <w:rPr>
          <w:rFonts w:ascii="標楷體" w:hAnsi="標楷體" w:cs="新細明體"/>
          <w:b w:val="0"/>
          <w:color w:val="auto"/>
          <w:kern w:val="0"/>
          <w:szCs w:val="28"/>
          <w:lang w:bidi="ar-SA"/>
        </w:rPr>
        <w:t>「</w:t>
      </w:r>
      <w:proofErr w:type="gramStart"/>
      <w:r w:rsidRPr="004D7376">
        <w:rPr>
          <w:rFonts w:ascii="標楷體" w:hAnsi="標楷體" w:cs="新細明體"/>
          <w:b w:val="0"/>
          <w:color w:val="auto"/>
          <w:kern w:val="0"/>
          <w:szCs w:val="28"/>
          <w:lang w:bidi="ar-SA"/>
        </w:rPr>
        <w:t>求佛道</w:t>
      </w:r>
      <w:proofErr w:type="gramEnd"/>
      <w:r w:rsidRPr="004D7376">
        <w:rPr>
          <w:rFonts w:ascii="標楷體" w:hAnsi="標楷體" w:cs="新細明體"/>
          <w:b w:val="0"/>
          <w:color w:val="auto"/>
          <w:kern w:val="0"/>
          <w:szCs w:val="28"/>
          <w:lang w:bidi="ar-SA"/>
        </w:rPr>
        <w:t>者，</w:t>
      </w:r>
      <w:proofErr w:type="gramStart"/>
      <w:r w:rsidRPr="004D7376">
        <w:rPr>
          <w:rFonts w:ascii="標楷體" w:hAnsi="標楷體" w:cs="新細明體"/>
          <w:b w:val="0"/>
          <w:color w:val="auto"/>
          <w:kern w:val="0"/>
          <w:szCs w:val="28"/>
          <w:lang w:bidi="ar-SA"/>
        </w:rPr>
        <w:t>窮劫不盡</w:t>
      </w:r>
      <w:proofErr w:type="gramEnd"/>
      <w:r w:rsidRPr="004D7376">
        <w:rPr>
          <w:rFonts w:ascii="標楷體" w:hAnsi="標楷體" w:cs="新細明體"/>
          <w:b w:val="0"/>
          <w:color w:val="auto"/>
          <w:kern w:val="0"/>
          <w:szCs w:val="28"/>
          <w:lang w:bidi="ar-SA"/>
        </w:rPr>
        <w:t>...如是等人，則</w:t>
      </w:r>
      <w:proofErr w:type="gramStart"/>
      <w:r w:rsidRPr="004D7376">
        <w:rPr>
          <w:rFonts w:ascii="標楷體" w:hAnsi="標楷體" w:cs="新細明體"/>
          <w:b w:val="0"/>
          <w:color w:val="auto"/>
          <w:kern w:val="0"/>
          <w:szCs w:val="28"/>
          <w:lang w:bidi="ar-SA"/>
        </w:rPr>
        <w:t>能信解</w:t>
      </w:r>
      <w:proofErr w:type="gramEnd"/>
      <w:r w:rsidRPr="004D7376">
        <w:rPr>
          <w:rFonts w:ascii="標楷體" w:hAnsi="標楷體" w:cs="新細明體"/>
          <w:b w:val="0"/>
          <w:color w:val="auto"/>
          <w:kern w:val="0"/>
          <w:szCs w:val="28"/>
          <w:lang w:bidi="ar-SA"/>
        </w:rPr>
        <w:t>。</w:t>
      </w:r>
      <w:proofErr w:type="gramStart"/>
      <w:r w:rsidRPr="004D7376">
        <w:rPr>
          <w:rFonts w:ascii="標楷體" w:hAnsi="標楷體" w:cs="新細明體"/>
          <w:b w:val="0"/>
          <w:color w:val="auto"/>
          <w:kern w:val="0"/>
          <w:szCs w:val="28"/>
          <w:lang w:bidi="ar-SA"/>
        </w:rPr>
        <w:t>汝當為</w:t>
      </w:r>
      <w:proofErr w:type="gramEnd"/>
      <w:r w:rsidRPr="004D7376">
        <w:rPr>
          <w:rFonts w:ascii="標楷體" w:hAnsi="標楷體" w:cs="新細明體"/>
          <w:b w:val="0"/>
          <w:color w:val="auto"/>
          <w:kern w:val="0"/>
          <w:szCs w:val="28"/>
          <w:lang w:bidi="ar-SA"/>
        </w:rPr>
        <w:t>說，妙法華經。」</w:t>
      </w:r>
    </w:p>
    <w:p w14:paraId="79EEAEC4" w14:textId="77777777" w:rsidR="0036778A" w:rsidRPr="004D7376" w:rsidRDefault="0036778A">
      <w:pPr>
        <w:rPr>
          <w:rFonts w:ascii="標楷體" w:hAnsi="標楷體"/>
          <w:szCs w:val="28"/>
        </w:rPr>
      </w:pPr>
    </w:p>
    <w:sectPr w:rsidR="0036778A" w:rsidRPr="004D7376" w:rsidSect="004D7376">
      <w:pgSz w:w="11906" w:h="16838"/>
      <w:pgMar w:top="720" w:right="720" w:bottom="720" w:left="720" w:header="851" w:footer="992" w:gutter="0"/>
      <w:cols w:space="425"/>
      <w:docGrid w:type="lines"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E6C37"/>
    <w:multiLevelType w:val="multilevel"/>
    <w:tmpl w:val="B7023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B24F13"/>
    <w:multiLevelType w:val="multilevel"/>
    <w:tmpl w:val="88525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4C4EE9"/>
    <w:multiLevelType w:val="multilevel"/>
    <w:tmpl w:val="17EAC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E13032"/>
    <w:multiLevelType w:val="multilevel"/>
    <w:tmpl w:val="4978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587F50"/>
    <w:multiLevelType w:val="multilevel"/>
    <w:tmpl w:val="C296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E44689"/>
    <w:multiLevelType w:val="multilevel"/>
    <w:tmpl w:val="66287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2C7227"/>
    <w:multiLevelType w:val="multilevel"/>
    <w:tmpl w:val="35E4DD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1299821">
    <w:abstractNumId w:val="1"/>
  </w:num>
  <w:num w:numId="2" w16cid:durableId="479882511">
    <w:abstractNumId w:val="5"/>
  </w:num>
  <w:num w:numId="3" w16cid:durableId="1500385148">
    <w:abstractNumId w:val="0"/>
  </w:num>
  <w:num w:numId="4" w16cid:durableId="1613710542">
    <w:abstractNumId w:val="3"/>
  </w:num>
  <w:num w:numId="5" w16cid:durableId="1122378364">
    <w:abstractNumId w:val="6"/>
  </w:num>
  <w:num w:numId="6" w16cid:durableId="1452095883">
    <w:abstractNumId w:val="2"/>
  </w:num>
  <w:num w:numId="7" w16cid:durableId="18850979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savePreviewPicture/>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376"/>
    <w:rsid w:val="000858E9"/>
    <w:rsid w:val="00097E99"/>
    <w:rsid w:val="001719D9"/>
    <w:rsid w:val="0036778A"/>
    <w:rsid w:val="004D7376"/>
    <w:rsid w:val="006923D4"/>
    <w:rsid w:val="00696C06"/>
    <w:rsid w:val="00754930"/>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A486A"/>
  <w15:chartTrackingRefBased/>
  <w15:docId w15:val="{5C408263-A7FF-45D6-BDA5-0D2C2383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標楷體" w:hAnsiTheme="minorHAnsi" w:cstheme="minorBidi"/>
        <w:b/>
        <w:color w:val="000000" w:themeColor="text1"/>
        <w:kern w:val="2"/>
        <w:sz w:val="28"/>
        <w:lang w:val="en-US" w:eastAsia="zh-TW" w:bidi="hi-IN"/>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D7376"/>
    <w:pPr>
      <w:keepNext/>
      <w:keepLines/>
      <w:spacing w:before="480" w:after="80"/>
      <w:outlineLvl w:val="0"/>
    </w:pPr>
    <w:rPr>
      <w:rFonts w:asciiTheme="majorHAnsi" w:eastAsiaTheme="majorEastAsia" w:hAnsiTheme="majorHAnsi" w:cstheme="majorBidi"/>
      <w:color w:val="0F4761" w:themeColor="accent1" w:themeShade="BF"/>
      <w:sz w:val="48"/>
      <w:szCs w:val="43"/>
    </w:rPr>
  </w:style>
  <w:style w:type="paragraph" w:styleId="2">
    <w:name w:val="heading 2"/>
    <w:basedOn w:val="a"/>
    <w:next w:val="a"/>
    <w:link w:val="20"/>
    <w:uiPriority w:val="9"/>
    <w:semiHidden/>
    <w:unhideWhenUsed/>
    <w:qFormat/>
    <w:rsid w:val="004D7376"/>
    <w:pPr>
      <w:keepNext/>
      <w:keepLines/>
      <w:spacing w:before="160" w:after="80"/>
      <w:outlineLvl w:val="1"/>
    </w:pPr>
    <w:rPr>
      <w:rFonts w:asciiTheme="majorHAnsi" w:eastAsiaTheme="majorEastAsia" w:hAnsiTheme="majorHAnsi" w:cstheme="majorBidi"/>
      <w:color w:val="0F4761" w:themeColor="accent1" w:themeShade="BF"/>
      <w:sz w:val="40"/>
      <w:szCs w:val="36"/>
    </w:rPr>
  </w:style>
  <w:style w:type="paragraph" w:styleId="3">
    <w:name w:val="heading 3"/>
    <w:basedOn w:val="a"/>
    <w:next w:val="a"/>
    <w:link w:val="30"/>
    <w:uiPriority w:val="9"/>
    <w:semiHidden/>
    <w:unhideWhenUsed/>
    <w:qFormat/>
    <w:rsid w:val="004D7376"/>
    <w:pPr>
      <w:keepNext/>
      <w:keepLines/>
      <w:spacing w:before="160" w:after="40"/>
      <w:outlineLvl w:val="2"/>
    </w:pPr>
    <w:rPr>
      <w:rFonts w:eastAsiaTheme="majorEastAsia" w:cstheme="majorBidi"/>
      <w:color w:val="0F4761" w:themeColor="accent1" w:themeShade="BF"/>
      <w:sz w:val="32"/>
      <w:szCs w:val="29"/>
    </w:rPr>
  </w:style>
  <w:style w:type="paragraph" w:styleId="4">
    <w:name w:val="heading 4"/>
    <w:basedOn w:val="a"/>
    <w:next w:val="a"/>
    <w:link w:val="40"/>
    <w:uiPriority w:val="9"/>
    <w:semiHidden/>
    <w:unhideWhenUsed/>
    <w:qFormat/>
    <w:rsid w:val="004D7376"/>
    <w:pPr>
      <w:keepNext/>
      <w:keepLines/>
      <w:spacing w:before="160" w:after="40"/>
      <w:outlineLvl w:val="3"/>
    </w:pPr>
    <w:rPr>
      <w:rFonts w:eastAsiaTheme="majorEastAsia" w:cstheme="majorBidi"/>
      <w:color w:val="0F4761" w:themeColor="accent1" w:themeShade="BF"/>
      <w:szCs w:val="25"/>
    </w:rPr>
  </w:style>
  <w:style w:type="paragraph" w:styleId="5">
    <w:name w:val="heading 5"/>
    <w:basedOn w:val="a"/>
    <w:next w:val="a"/>
    <w:link w:val="50"/>
    <w:uiPriority w:val="9"/>
    <w:semiHidden/>
    <w:unhideWhenUsed/>
    <w:qFormat/>
    <w:rsid w:val="004D737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D7376"/>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4D7376"/>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D7376"/>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4D7376"/>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D7376"/>
    <w:rPr>
      <w:rFonts w:asciiTheme="majorHAnsi" w:eastAsiaTheme="majorEastAsia" w:hAnsiTheme="majorHAnsi" w:cstheme="majorBidi"/>
      <w:color w:val="0F4761" w:themeColor="accent1" w:themeShade="BF"/>
      <w:sz w:val="48"/>
      <w:szCs w:val="43"/>
    </w:rPr>
  </w:style>
  <w:style w:type="character" w:customStyle="1" w:styleId="20">
    <w:name w:val="標題 2 字元"/>
    <w:basedOn w:val="a0"/>
    <w:link w:val="2"/>
    <w:uiPriority w:val="9"/>
    <w:semiHidden/>
    <w:rsid w:val="004D7376"/>
    <w:rPr>
      <w:rFonts w:asciiTheme="majorHAnsi" w:eastAsiaTheme="majorEastAsia" w:hAnsiTheme="majorHAnsi" w:cstheme="majorBidi"/>
      <w:color w:val="0F4761" w:themeColor="accent1" w:themeShade="BF"/>
      <w:sz w:val="40"/>
      <w:szCs w:val="36"/>
    </w:rPr>
  </w:style>
  <w:style w:type="character" w:customStyle="1" w:styleId="30">
    <w:name w:val="標題 3 字元"/>
    <w:basedOn w:val="a0"/>
    <w:link w:val="3"/>
    <w:uiPriority w:val="9"/>
    <w:semiHidden/>
    <w:rsid w:val="004D7376"/>
    <w:rPr>
      <w:rFonts w:eastAsiaTheme="majorEastAsia" w:cstheme="majorBidi"/>
      <w:color w:val="0F4761" w:themeColor="accent1" w:themeShade="BF"/>
      <w:sz w:val="32"/>
      <w:szCs w:val="29"/>
    </w:rPr>
  </w:style>
  <w:style w:type="character" w:customStyle="1" w:styleId="40">
    <w:name w:val="標題 4 字元"/>
    <w:basedOn w:val="a0"/>
    <w:link w:val="4"/>
    <w:uiPriority w:val="9"/>
    <w:semiHidden/>
    <w:rsid w:val="004D7376"/>
    <w:rPr>
      <w:rFonts w:eastAsiaTheme="majorEastAsia" w:cstheme="majorBidi"/>
      <w:color w:val="0F4761" w:themeColor="accent1" w:themeShade="BF"/>
      <w:szCs w:val="25"/>
    </w:rPr>
  </w:style>
  <w:style w:type="character" w:customStyle="1" w:styleId="50">
    <w:name w:val="標題 5 字元"/>
    <w:basedOn w:val="a0"/>
    <w:link w:val="5"/>
    <w:uiPriority w:val="9"/>
    <w:semiHidden/>
    <w:rsid w:val="004D7376"/>
    <w:rPr>
      <w:rFonts w:eastAsiaTheme="majorEastAsia" w:cstheme="majorBidi"/>
      <w:color w:val="0F4761" w:themeColor="accent1" w:themeShade="BF"/>
    </w:rPr>
  </w:style>
  <w:style w:type="character" w:customStyle="1" w:styleId="60">
    <w:name w:val="標題 6 字元"/>
    <w:basedOn w:val="a0"/>
    <w:link w:val="6"/>
    <w:uiPriority w:val="9"/>
    <w:semiHidden/>
    <w:rsid w:val="004D7376"/>
    <w:rPr>
      <w:rFonts w:eastAsiaTheme="majorEastAsia" w:cstheme="majorBidi"/>
      <w:color w:val="595959" w:themeColor="text1" w:themeTint="A6"/>
    </w:rPr>
  </w:style>
  <w:style w:type="character" w:customStyle="1" w:styleId="70">
    <w:name w:val="標題 7 字元"/>
    <w:basedOn w:val="a0"/>
    <w:link w:val="7"/>
    <w:uiPriority w:val="9"/>
    <w:semiHidden/>
    <w:rsid w:val="004D7376"/>
    <w:rPr>
      <w:rFonts w:eastAsiaTheme="majorEastAsia" w:cstheme="majorBidi"/>
      <w:color w:val="595959" w:themeColor="text1" w:themeTint="A6"/>
    </w:rPr>
  </w:style>
  <w:style w:type="character" w:customStyle="1" w:styleId="80">
    <w:name w:val="標題 8 字元"/>
    <w:basedOn w:val="a0"/>
    <w:link w:val="8"/>
    <w:uiPriority w:val="9"/>
    <w:semiHidden/>
    <w:rsid w:val="004D7376"/>
    <w:rPr>
      <w:rFonts w:eastAsiaTheme="majorEastAsia" w:cstheme="majorBidi"/>
      <w:color w:val="272727" w:themeColor="text1" w:themeTint="D8"/>
    </w:rPr>
  </w:style>
  <w:style w:type="character" w:customStyle="1" w:styleId="90">
    <w:name w:val="標題 9 字元"/>
    <w:basedOn w:val="a0"/>
    <w:link w:val="9"/>
    <w:uiPriority w:val="9"/>
    <w:semiHidden/>
    <w:rsid w:val="004D7376"/>
    <w:rPr>
      <w:rFonts w:eastAsiaTheme="majorEastAsia" w:cstheme="majorBidi"/>
      <w:color w:val="272727" w:themeColor="text1" w:themeTint="D8"/>
    </w:rPr>
  </w:style>
  <w:style w:type="paragraph" w:styleId="a3">
    <w:name w:val="Title"/>
    <w:basedOn w:val="a"/>
    <w:next w:val="a"/>
    <w:link w:val="a4"/>
    <w:uiPriority w:val="10"/>
    <w:qFormat/>
    <w:rsid w:val="004D7376"/>
    <w:pPr>
      <w:spacing w:after="80" w:line="240" w:lineRule="auto"/>
      <w:contextualSpacing/>
      <w:jc w:val="center"/>
    </w:pPr>
    <w:rPr>
      <w:rFonts w:asciiTheme="majorHAnsi" w:eastAsiaTheme="majorEastAsia" w:hAnsiTheme="majorHAnsi" w:cstheme="majorBidi"/>
      <w:color w:val="auto"/>
      <w:spacing w:val="-10"/>
      <w:kern w:val="28"/>
      <w:sz w:val="56"/>
      <w:szCs w:val="50"/>
    </w:rPr>
  </w:style>
  <w:style w:type="character" w:customStyle="1" w:styleId="a4">
    <w:name w:val="標題 字元"/>
    <w:basedOn w:val="a0"/>
    <w:link w:val="a3"/>
    <w:uiPriority w:val="10"/>
    <w:rsid w:val="004D7376"/>
    <w:rPr>
      <w:rFonts w:asciiTheme="majorHAnsi" w:eastAsiaTheme="majorEastAsia" w:hAnsiTheme="majorHAnsi" w:cstheme="majorBidi"/>
      <w:color w:val="auto"/>
      <w:spacing w:val="-10"/>
      <w:kern w:val="28"/>
      <w:sz w:val="56"/>
      <w:szCs w:val="50"/>
    </w:rPr>
  </w:style>
  <w:style w:type="paragraph" w:styleId="a5">
    <w:name w:val="Subtitle"/>
    <w:basedOn w:val="a"/>
    <w:next w:val="a"/>
    <w:link w:val="a6"/>
    <w:uiPriority w:val="11"/>
    <w:qFormat/>
    <w:rsid w:val="004D7376"/>
    <w:pPr>
      <w:numPr>
        <w:ilvl w:val="1"/>
      </w:numPr>
      <w:spacing w:after="160"/>
      <w:jc w:val="center"/>
    </w:pPr>
    <w:rPr>
      <w:rFonts w:asciiTheme="majorHAnsi" w:eastAsiaTheme="majorEastAsia" w:hAnsiTheme="majorHAnsi" w:cstheme="majorBidi"/>
      <w:color w:val="595959" w:themeColor="text1" w:themeTint="A6"/>
      <w:spacing w:val="15"/>
      <w:szCs w:val="25"/>
    </w:rPr>
  </w:style>
  <w:style w:type="character" w:customStyle="1" w:styleId="a6">
    <w:name w:val="副標題 字元"/>
    <w:basedOn w:val="a0"/>
    <w:link w:val="a5"/>
    <w:uiPriority w:val="11"/>
    <w:rsid w:val="004D7376"/>
    <w:rPr>
      <w:rFonts w:asciiTheme="majorHAnsi" w:eastAsiaTheme="majorEastAsia" w:hAnsiTheme="majorHAnsi" w:cstheme="majorBidi"/>
      <w:color w:val="595959" w:themeColor="text1" w:themeTint="A6"/>
      <w:spacing w:val="15"/>
      <w:szCs w:val="25"/>
    </w:rPr>
  </w:style>
  <w:style w:type="paragraph" w:styleId="a7">
    <w:name w:val="Quote"/>
    <w:basedOn w:val="a"/>
    <w:next w:val="a"/>
    <w:link w:val="a8"/>
    <w:uiPriority w:val="29"/>
    <w:qFormat/>
    <w:rsid w:val="004D7376"/>
    <w:pPr>
      <w:spacing w:before="160" w:after="160"/>
      <w:jc w:val="center"/>
    </w:pPr>
    <w:rPr>
      <w:i/>
      <w:iCs/>
      <w:color w:val="404040" w:themeColor="text1" w:themeTint="BF"/>
    </w:rPr>
  </w:style>
  <w:style w:type="character" w:customStyle="1" w:styleId="a8">
    <w:name w:val="引文 字元"/>
    <w:basedOn w:val="a0"/>
    <w:link w:val="a7"/>
    <w:uiPriority w:val="29"/>
    <w:rsid w:val="004D7376"/>
    <w:rPr>
      <w:i/>
      <w:iCs/>
      <w:color w:val="404040" w:themeColor="text1" w:themeTint="BF"/>
    </w:rPr>
  </w:style>
  <w:style w:type="paragraph" w:styleId="a9">
    <w:name w:val="List Paragraph"/>
    <w:basedOn w:val="a"/>
    <w:uiPriority w:val="34"/>
    <w:qFormat/>
    <w:rsid w:val="004D7376"/>
    <w:pPr>
      <w:ind w:left="720"/>
      <w:contextualSpacing/>
    </w:pPr>
  </w:style>
  <w:style w:type="character" w:styleId="aa">
    <w:name w:val="Intense Emphasis"/>
    <w:basedOn w:val="a0"/>
    <w:uiPriority w:val="21"/>
    <w:qFormat/>
    <w:rsid w:val="004D7376"/>
    <w:rPr>
      <w:i/>
      <w:iCs/>
      <w:color w:val="0F4761" w:themeColor="accent1" w:themeShade="BF"/>
    </w:rPr>
  </w:style>
  <w:style w:type="paragraph" w:styleId="ab">
    <w:name w:val="Intense Quote"/>
    <w:basedOn w:val="a"/>
    <w:next w:val="a"/>
    <w:link w:val="ac"/>
    <w:uiPriority w:val="30"/>
    <w:qFormat/>
    <w:rsid w:val="004D73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4D7376"/>
    <w:rPr>
      <w:i/>
      <w:iCs/>
      <w:color w:val="0F4761" w:themeColor="accent1" w:themeShade="BF"/>
    </w:rPr>
  </w:style>
  <w:style w:type="character" w:styleId="ad">
    <w:name w:val="Intense Reference"/>
    <w:basedOn w:val="a0"/>
    <w:uiPriority w:val="32"/>
    <w:qFormat/>
    <w:rsid w:val="004D7376"/>
    <w:rPr>
      <w:b w:val="0"/>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1700</Words>
  <Characters>1770</Characters>
  <Application>Microsoft Office Word</Application>
  <DocSecurity>0</DocSecurity>
  <Lines>98</Lines>
  <Paragraphs>111</Paragraphs>
  <ScaleCrop>false</ScaleCrop>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淑雲 郭</dc:creator>
  <cp:keywords/>
  <dc:description/>
  <cp:lastModifiedBy>淑雲 郭</cp:lastModifiedBy>
  <cp:revision>8</cp:revision>
  <dcterms:created xsi:type="dcterms:W3CDTF">2025-10-29T04:07:00Z</dcterms:created>
  <dcterms:modified xsi:type="dcterms:W3CDTF">2025-10-29T04:26:00Z</dcterms:modified>
</cp:coreProperties>
</file>