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8346C" w14:textId="7F6624F2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  <w:r w:rsidRPr="00F57000">
        <w:rPr>
          <w:rFonts w:ascii="標楷體" w:eastAsia="標楷體" w:hAnsi="標楷體" w:hint="eastAsia"/>
        </w:rPr>
        <w:t>※【20260208早課連線‧法華經】</w:t>
      </w:r>
    </w:p>
    <w:p w14:paraId="27640910" w14:textId="09BC9272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</w:rPr>
        <w:t>《靜思妙蓮華》</w:t>
      </w:r>
      <w:r w:rsidRPr="00F57000">
        <w:rPr>
          <w:rFonts w:ascii="標楷體" w:eastAsia="標楷體" w:hAnsi="標楷體" w:hint="eastAsia"/>
          <w:b/>
          <w:bCs/>
        </w:rPr>
        <w:t>77.心鏡光明徹三界</w:t>
      </w:r>
    </w:p>
    <w:p w14:paraId="58CF653B" w14:textId="14C5F3BA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  <w:r w:rsidRPr="00F57000">
        <w:rPr>
          <w:rFonts w:ascii="標楷體" w:eastAsia="標楷體" w:hAnsi="標楷體"/>
        </w:rPr>
        <w:t>https://www.youtube.com/watch?v=v_ZzzaEocEA</w:t>
      </w:r>
    </w:p>
    <w:p w14:paraId="43BC8361" w14:textId="77777777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3208EE8A" w14:textId="77777777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F57000">
        <w:rPr>
          <w:rFonts w:ascii="標楷體" w:eastAsia="標楷體" w:hAnsi="標楷體" w:hint="eastAsia"/>
          <w:b/>
          <w:bCs/>
          <w:shd w:val="pct15" w:color="auto" w:fill="FFFFFF"/>
        </w:rPr>
        <w:t>【手札】</w:t>
      </w:r>
    </w:p>
    <w:p w14:paraId="12FBB7B9" w14:textId="77777777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東方世界眾生</w:t>
      </w:r>
    </w:p>
    <w:p w14:paraId="5DC3DC98" w14:textId="77777777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與佛因緣深厚</w:t>
      </w:r>
    </w:p>
    <w:p w14:paraId="3DF28963" w14:textId="77777777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法傳東土緣殊勝</w:t>
      </w:r>
    </w:p>
    <w:p w14:paraId="4765E9EE" w14:textId="1C8D7076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利根領悟深妙法</w:t>
      </w:r>
    </w:p>
    <w:p w14:paraId="612C807E" w14:textId="77777777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</w:p>
    <w:p w14:paraId="2BCC1C6A" w14:textId="77777777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F57000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506AD6E3" w14:textId="384C0CBD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/>
          <w:b/>
          <w:bCs/>
        </w:rPr>
        <w:t>◎</w:t>
      </w:r>
      <w:r w:rsidRPr="00F57000">
        <w:rPr>
          <w:rFonts w:ascii="標楷體" w:eastAsia="標楷體" w:hAnsi="標楷體" w:hint="eastAsia"/>
          <w:b/>
          <w:bCs/>
        </w:rPr>
        <w:t>於此世界，盡見彼土六趣眾生，又見彼土現在諸佛，及聞諸佛所說經法，並見彼諸比丘、比丘尼、優婆塞、優婆夷，諸修行得道者，復見諸菩薩摩訶薩，種種因緣、種種信解、種種相貌，行菩薩道，復見諸佛般涅槃者，復見諸佛般涅槃後，以佛舍利起七寶塔。</w:t>
      </w:r>
    </w:p>
    <w:p w14:paraId="2DC2AE23" w14:textId="77777777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</w:p>
    <w:p w14:paraId="209F4F3B" w14:textId="77777777" w:rsidR="00F617EC" w:rsidRPr="00F57000" w:rsidRDefault="00F617EC" w:rsidP="00F57000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F57000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6CC86EF9" w14:textId="75B599DA" w:rsidR="00A10AB3" w:rsidRPr="00F57000" w:rsidRDefault="00F57000" w:rsidP="00F57000">
      <w:pPr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◎</w:t>
      </w:r>
      <w:r w:rsidR="00F617EC" w:rsidRPr="00F57000">
        <w:rPr>
          <w:rFonts w:ascii="標楷體" w:eastAsia="標楷體" w:hAnsi="標楷體" w:hint="eastAsia"/>
          <w:b/>
          <w:bCs/>
        </w:rPr>
        <w:t>東方世界眾生，與佛因緣深厚，法傳東土緣殊勝，利根領悟深妙法。</w:t>
      </w:r>
    </w:p>
    <w:p w14:paraId="5F03CCA4" w14:textId="1C07D2A2" w:rsidR="00F617EC" w:rsidRPr="00F57000" w:rsidRDefault="00F57000" w:rsidP="00F57000">
      <w:pPr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◎</w:t>
      </w:r>
      <w:r w:rsidR="00F617EC" w:rsidRPr="00F57000">
        <w:rPr>
          <w:rFonts w:ascii="標楷體" w:eastAsia="標楷體" w:hAnsi="標楷體" w:hint="eastAsia"/>
          <w:b/>
          <w:bCs/>
        </w:rPr>
        <w:t>生死流轉即於此世界，盡見彼土六趣眾生。</w:t>
      </w:r>
    </w:p>
    <w:p w14:paraId="5BAA4A45" w14:textId="48A93070" w:rsidR="00F617EC" w:rsidRPr="00F57000" w:rsidRDefault="00F57000" w:rsidP="00F57000">
      <w:pPr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◎</w:t>
      </w:r>
      <w:r w:rsidR="00F617EC" w:rsidRPr="00F57000">
        <w:rPr>
          <w:rFonts w:ascii="標楷體" w:eastAsia="標楷體" w:hAnsi="標楷體" w:hint="eastAsia"/>
          <w:b/>
          <w:bCs/>
        </w:rPr>
        <w:t>趣，歸趣之義，以六道眾生，所造有漏之業，共分為三，這三項：第一:造惡業者趣修羅、地獄、餓鬼、畜生四惡趣。</w:t>
      </w:r>
    </w:p>
    <w:p w14:paraId="3CA78B3C" w14:textId="399C8421" w:rsidR="00F617EC" w:rsidRPr="00F57000" w:rsidRDefault="00F57000" w:rsidP="00F57000">
      <w:pPr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◎</w:t>
      </w:r>
      <w:r w:rsidR="00F617EC" w:rsidRPr="00F57000">
        <w:rPr>
          <w:rFonts w:ascii="標楷體" w:eastAsia="標楷體" w:hAnsi="標楷體" w:hint="eastAsia"/>
          <w:b/>
          <w:bCs/>
        </w:rPr>
        <w:t>第二:造五戒十善業者，趣人道及欲界諸天。第三:造不動業如修有漏諸禪定者趣色界、無色界諸天</w:t>
      </w:r>
      <w:r w:rsidRPr="00F57000">
        <w:rPr>
          <w:rFonts w:ascii="標楷體" w:eastAsia="標楷體" w:hAnsi="標楷體" w:hint="eastAsia"/>
          <w:b/>
          <w:bCs/>
        </w:rPr>
        <w:t>。</w:t>
      </w:r>
    </w:p>
    <w:p w14:paraId="2EDD8D60" w14:textId="2803FDEF" w:rsidR="00F57000" w:rsidRPr="00F57000" w:rsidRDefault="00F57000" w:rsidP="00F57000">
      <w:pPr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◎盡見彼土六趣眾生</w:t>
      </w:r>
      <w:r w:rsidRPr="00F57000">
        <w:rPr>
          <w:rFonts w:ascii="標楷體" w:eastAsia="標楷體" w:hAnsi="標楷體" w:hint="eastAsia"/>
          <w:b/>
          <w:bCs/>
        </w:rPr>
        <w:t>，</w:t>
      </w:r>
      <w:r w:rsidRPr="00F57000">
        <w:rPr>
          <w:rFonts w:ascii="標楷體" w:eastAsia="標楷體" w:hAnsi="標楷體" w:hint="eastAsia"/>
          <w:b/>
          <w:bCs/>
        </w:rPr>
        <w:t>此諸趣眾生</w:t>
      </w:r>
      <w:r w:rsidRPr="00F57000">
        <w:rPr>
          <w:rFonts w:ascii="標楷體" w:eastAsia="標楷體" w:hAnsi="標楷體" w:hint="eastAsia"/>
          <w:b/>
          <w:bCs/>
        </w:rPr>
        <w:t>，</w:t>
      </w:r>
      <w:r w:rsidRPr="00F57000">
        <w:rPr>
          <w:rFonts w:ascii="標楷體" w:eastAsia="標楷體" w:hAnsi="標楷體" w:hint="eastAsia"/>
          <w:b/>
          <w:bCs/>
        </w:rPr>
        <w:t>造何種因趣何種果</w:t>
      </w:r>
      <w:r w:rsidRPr="00F57000">
        <w:rPr>
          <w:rFonts w:ascii="標楷體" w:eastAsia="標楷體" w:hAnsi="標楷體" w:hint="eastAsia"/>
          <w:b/>
          <w:bCs/>
        </w:rPr>
        <w:t>，</w:t>
      </w:r>
      <w:r w:rsidRPr="00F57000">
        <w:rPr>
          <w:rFonts w:ascii="標楷體" w:eastAsia="標楷體" w:hAnsi="標楷體" w:hint="eastAsia"/>
          <w:b/>
          <w:bCs/>
        </w:rPr>
        <w:t>由生趣死</w:t>
      </w:r>
      <w:r w:rsidRPr="00F57000">
        <w:rPr>
          <w:rFonts w:ascii="標楷體" w:eastAsia="標楷體" w:hAnsi="標楷體" w:hint="eastAsia"/>
          <w:b/>
          <w:bCs/>
        </w:rPr>
        <w:t>，</w:t>
      </w:r>
      <w:r w:rsidRPr="00F57000">
        <w:rPr>
          <w:rFonts w:ascii="標楷體" w:eastAsia="標楷體" w:hAnsi="標楷體" w:hint="eastAsia"/>
          <w:b/>
          <w:bCs/>
        </w:rPr>
        <w:t>由死趣生</w:t>
      </w:r>
      <w:r w:rsidRPr="00F57000">
        <w:rPr>
          <w:rFonts w:ascii="標楷體" w:eastAsia="標楷體" w:hAnsi="標楷體" w:hint="eastAsia"/>
          <w:b/>
          <w:bCs/>
        </w:rPr>
        <w:t>，</w:t>
      </w:r>
      <w:r w:rsidRPr="00F57000">
        <w:rPr>
          <w:rFonts w:ascii="標楷體" w:eastAsia="標楷體" w:hAnsi="標楷體" w:hint="eastAsia"/>
          <w:b/>
          <w:bCs/>
        </w:rPr>
        <w:t>輪迴不息</w:t>
      </w:r>
      <w:r w:rsidRPr="00F57000">
        <w:rPr>
          <w:rFonts w:ascii="標楷體" w:eastAsia="標楷體" w:hAnsi="標楷體" w:hint="eastAsia"/>
          <w:b/>
          <w:bCs/>
        </w:rPr>
        <w:t>。</w:t>
      </w:r>
    </w:p>
    <w:p w14:paraId="7A9F03B4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/>
        </w:rPr>
      </w:pPr>
    </w:p>
    <w:p w14:paraId="0C9AB737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也就是要跟大家分享，我們前段文就是佛的毫光，照東方萬八千，這萬八千的世界就很多了，意思就是很長，直的，很長的下來，橫的，是很廣，佛眉間的毫光，能夠照耀這麼寬、這麼廣，這麼的深、這麼透徹，這是表達佛陀乃是宇宙大覺者，他的覺悟性很大。</w:t>
      </w:r>
    </w:p>
    <w:p w14:paraId="267364AA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但是這個光芒，所照耀的是向於東方，常常說日出是從東方升起，光明一出也是最接近，所以我們若在人間的眾生，最接近佛陀的光芒智慧，因為人人心中，也是有這面無限量的光。</w:t>
      </w:r>
    </w:p>
    <w:p w14:paraId="33E9A3A0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所以我們過去常常說，心鏡、心鏡，人人都有一片清淨無染的心鏡，看看我們這一面心鏡，若能夠擦淨，自然那個光和佛的心光相映，那個(法華)會中，人人已經心鏡已經擦亮了，將無明、黑暗的污垢，全都清除掉了，面面心鏡都已經發亮了。</w:t>
      </w:r>
    </w:p>
    <w:p w14:paraId="2537111C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佛陀毫光一出來，就像太陽的光，無論多少的鏡子，只要向著太陽，那個鏡子會反射會亮，那個光也是無量，那個光也能照射得很遠，只要這面鏡子跟太陽相映，它就能夠照得很遠。</w:t>
      </w:r>
    </w:p>
    <w:p w14:paraId="4C982CCC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記得曾有過一群登山者，在登山當中發生了山難，直升機在空中，在山區一直找，到底求救的人在哪裡？這當中，登山者有帶著鏡子，所以，他就用身邊，小小的一面鏡子，照著太陽的光，向飛機，直升機的方向，這樣照過去，直升機看到那個閃閃的光，找到這個光去救人，曾有過這樣的新聞。</w:t>
      </w:r>
    </w:p>
    <w:p w14:paraId="04FB6ED9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lastRenderedPageBreak/>
        <w:t>還有鏡面一層層疊，經過了再磨等等，這鏡子能放大，放大的鏡子它能看鏡子下面微細的東西，經過處理以後的鏡子，較粗的就是放大鏡，更微細的叫做顯微鏡。</w:t>
      </w:r>
    </w:p>
    <w:p w14:paraId="3CD81B0D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有一回我去台北，去看研究室裡面，有設備很多高科技的東西，在那當中他們在做細菌研究，就讓我探頭看看，透過那個顯微鏡這樣看，看了之後，我就說：「細菌可以有這樣的圖樣，分布得那麼美。」</w:t>
      </w:r>
    </w:p>
    <w:p w14:paraId="49929F9C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「對啊！人體細胞裡面，有各種不同圖樣的細菌分布。」</w:t>
      </w:r>
    </w:p>
    <w:p w14:paraId="1901EE01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我就說：「這像一個世界一樣。」</w:t>
      </w:r>
    </w:p>
    <w:p w14:paraId="7A145707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對，在我們的身上，小乾坤裡面，有多少不同的微細菌，這都是有它的世界，一個細胞，有一個它的世界在。</w:t>
      </w:r>
    </w:p>
    <w:p w14:paraId="795BB05C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所以說起來，我們人人若能將我們的心光，擦乾淨，我們這面鏡子，若能和佛的心會合起來，我們就能夠，看透徹了很多的世界，何況佛陀眉間所放出的毫光，我們若能心真正的靜，用靜寂清澄，很靜、很清、很明，來會合佛眉間的毫光，就像這個小鏡子，和太陽會合起來一樣。</w:t>
      </w:r>
    </w:p>
    <w:p w14:paraId="4D89AD56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所以我們東方，就是人間世界的眾生，與佛的因緣很深厚，佛是為人間來成佛的，佛是為人間所修行，現相、修行，以身作則讓我們看，他也有一對的父母，他出生的時候，也是有小孩童的時代，同樣這樣的長大，同樣看人間的世界，有生老病死這樣的感覺，體會到人生的矛盾，人生的無常，人生的苦難，所以起了這念心，他修行去了。</w:t>
      </w:r>
    </w:p>
    <w:p w14:paraId="35CB9615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這是人間的過程，佛陀是示相，顯示這個修行過程的形象，給我們看，這叫做身教。</w:t>
      </w:r>
    </w:p>
    <w:p w14:paraId="5E49754D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我們若能體會，佛陀本來是無生無滅，哪還有生？與一直開始看到人間相，起動念、去修行、成佛，然後四十多年的說法，八十歲入滅，這段的人生，無不都是在教育我們，用他的這個形態來教育眾生，和眾生是這麼接近。</w:t>
      </w:r>
    </w:p>
    <w:p w14:paraId="4325E45D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我們人人和佛的生活都很接近，所以既然這麼接近佛，佛可以成佛，我們也是一樣可以成佛，這個生活方式就是這麼接近，其實我們的本性和佛更加接近，只是我們就是有脫離了，一念的無明，污染叢生，就像病菌，一點點的病菌，它不斷複製複製，複製到變成了病菌在人的體內，讓種種病發生。</w:t>
      </w:r>
    </w:p>
    <w:p w14:paraId="1FB69203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同樣的道理，我們的心也是這樣，就是一念的無明，不斷複製，複製得我們的心無明黑暗，所以製造了很多的煩惱，就像病菌製造很多的毒，同樣的意思。</w:t>
      </w:r>
    </w:p>
    <w:p w14:paraId="3A0C48D8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所以說起來，佛陀來人間，無非就是要現相告訴我們，我們有跟他這麼接近，不管是生活中的接近，還有心靈的接近，來到法華會的時候，這個光，人人的這個心寂靜下來，坐下來這個當中，應該是佛心眾生心會合起來，這是多麼有緣。</w:t>
      </w:r>
    </w:p>
    <w:p w14:paraId="04535273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/>
        </w:rPr>
      </w:pPr>
    </w:p>
    <w:p w14:paraId="26827C0A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東方世界眾生，與佛因緣深厚，法傳東土緣殊勝，利根領悟深妙法。</w:t>
      </w:r>
    </w:p>
    <w:p w14:paraId="22E7A8D4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</w:p>
    <w:p w14:paraId="4F8A2D47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所以，東方世界眾生，與佛因緣實在是很深很厚，佛陀的慈悲就是為人間來，所以在這當中，就是要傳法的時候，佛陀要將他這個本懷，將他的佛心所保護住這個法，現在完全都要釋放出去，這就是法傳，也就是傳法，所以有緣的眾生，那就是很殊勝了。</w:t>
      </w:r>
    </w:p>
    <w:p w14:paraId="02F7E552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所以「利根領悟深妙法」，同在這個道場裡面，若是利根的人，他的體悟更接近，更體會愈深愈妙的法，所以同那個道場裡面，也還有根機不同的人，所以佛陀在這當中現神變相，放眉間毫光，所以下面就說：</w:t>
      </w:r>
    </w:p>
    <w:p w14:paraId="0EFFF144" w14:textId="62B9793D" w:rsidR="00F57000" w:rsidRPr="00F57000" w:rsidRDefault="00F57000" w:rsidP="00F570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lastRenderedPageBreak/>
        <w:t>於此世界，盡見彼土六趣眾生，又見彼土現在諸佛，及聞諸佛所說經法，並見彼諸比丘、比丘尼、優婆塞、優婆夷，諸修行得道者，復見諸菩薩摩訶薩，種種因緣、種種信解、種種相貌，行菩薩道，復見諸佛般涅槃者，復見諸佛般涅槃後，以佛舍利起七寶塔。</w:t>
      </w:r>
      <w:r w:rsidRPr="00F57000">
        <w:rPr>
          <w:rFonts w:ascii="標楷體" w:eastAsia="標楷體" w:hAnsi="標楷體" w:hint="eastAsia"/>
        </w:rPr>
        <w:t>《法華經序品第一》</w:t>
      </w:r>
    </w:p>
    <w:p w14:paraId="0BD7838A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/>
        </w:rPr>
      </w:pPr>
    </w:p>
    <w:p w14:paraId="65DE03B2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這段文唸起來比較長了一點，卻是一種連貫，在佛陀的毫相光裡面，我們大家所看到的境界，從東方萬八千世界，非常的周遍，這當中，不管是在阿鼻地獄的形象，或者是阿迦尼吒天的形象，直的，很透徹，橫的，很普遍，這個光，在這個會中的大眾全都看得到。</w:t>
      </w:r>
    </w:p>
    <w:p w14:paraId="1140B735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因為照到這個光，剛才說過，像心鏡和太陽會合，再遠的地方也會閃光，所以說我們這個，人人的心鏡愈明就會愈亮。</w:t>
      </w:r>
    </w:p>
    <w:p w14:paraId="7AC1232C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有的時候，古人若是家裡暗暗的，沒有電燈的時候，古時候的人也很有智慧，用一面鏡子，也是照著太陽，用這面鏡子反射進去，同樣暗的地方也會變成亮的，這就是自古以來，就是有這麼微妙的法。</w:t>
      </w:r>
    </w:p>
    <w:p w14:paraId="5E6F54A8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世間的物質，你若懂得用，可以用得很開很闊很長，我們都是用得到，這就是我們的佛性，也是世間種種物理的本性在，所以不管是物，常常說「三理四相」，一切都有他無限量的道理，所以這是佛陀在這當中現光，讓我們盡見彼土。</w:t>
      </w:r>
    </w:p>
    <w:p w14:paraId="700F8CAA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甚至可以看到六趣，六趣的眾生，有天、有修羅、有地獄、有餓鬼、有畜生和人間界，這六趣的眾生，都是流轉生死。</w:t>
      </w:r>
    </w:p>
    <w:p w14:paraId="1F945B95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/>
        </w:rPr>
      </w:pPr>
    </w:p>
    <w:p w14:paraId="48D33F0C" w14:textId="77777777" w:rsidR="00F57000" w:rsidRDefault="00F57000" w:rsidP="00F57000">
      <w:pPr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生死流轉即於此世界，盡見彼土六趣眾生。</w:t>
      </w:r>
    </w:p>
    <w:p w14:paraId="587C2F9D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/>
        </w:rPr>
      </w:pPr>
    </w:p>
    <w:p w14:paraId="2F3B7A78" w14:textId="77777777" w:rsidR="00F57000" w:rsidRDefault="00F57000" w:rsidP="00F57000">
      <w:pPr>
        <w:spacing w:after="0" w:line="0" w:lineRule="atLeast"/>
        <w:rPr>
          <w:rFonts w:ascii="標楷體" w:eastAsia="標楷體" w:hAnsi="標楷體"/>
        </w:rPr>
      </w:pPr>
      <w:r w:rsidRPr="00F57000">
        <w:rPr>
          <w:rFonts w:ascii="標楷體" w:eastAsia="標楷體" w:hAnsi="標楷體" w:hint="eastAsia"/>
        </w:rPr>
        <w:t>這字「趣」，是歸趣的意思，趣向的意思，這就是六趣，我們在我們這個世界的眾生，都不離開這個六趣，因為是凡夫，凡夫他所造的業，就是很多的「有漏業」，就是煩惱業，「有漏」就是煩惱，有漏業分為有三項：</w:t>
      </w:r>
    </w:p>
    <w:p w14:paraId="53D9E5EB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</w:p>
    <w:p w14:paraId="435826A5" w14:textId="73FFDBA1" w:rsidR="00F57000" w:rsidRDefault="00F57000" w:rsidP="00F57000">
      <w:pPr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趣，歸趣之義，以六道眾生，所造有漏之業，共分為三，這三項：第一:造惡業者趣修羅、地獄、餓鬼、畜生四惡趣。</w:t>
      </w:r>
    </w:p>
    <w:p w14:paraId="2FDA64E6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</w:p>
    <w:p w14:paraId="27CF6946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六趣有三善道、三惡道，三善道就是天、人、修羅，算是善道，修羅是有天福，沒有天德，雖然他很愛發脾氣，一直內心的煩惱很多，不過他有布施，布施中有煩惱，這叫做修羅，他也被列入在苦樂參半中，所以屬於三善道。</w:t>
      </w:r>
    </w:p>
    <w:p w14:paraId="5B067A65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再來地獄、餓鬼、畜生，那叫做三惡道，那就苦不堪了，所以這叫做六趣，我們若是造有漏業，就是在六趣裡面。</w:t>
      </w:r>
    </w:p>
    <w:p w14:paraId="229257F9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/>
        </w:rPr>
      </w:pPr>
    </w:p>
    <w:p w14:paraId="223610FC" w14:textId="5BC9CA7F" w:rsidR="00F57000" w:rsidRDefault="00F57000" w:rsidP="00F57000">
      <w:pPr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第二:造五戒十善業者，趣人道及欲界諸天。第三:造不動業如修有漏諸禪定者趣色界、無色界諸天。</w:t>
      </w:r>
    </w:p>
    <w:p w14:paraId="7525C3D0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</w:p>
    <w:p w14:paraId="0F366765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這還是有漏，那怕你修行修到色界無色界，還尚未圓滿，這還是在三界的裡面，佛陀要我們能脫離三界，所以這個天道，雖然是享樂多壽命長，不過，還不是我們學佛所要求的境界。</w:t>
      </w:r>
    </w:p>
    <w:p w14:paraId="35294AFC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/>
        </w:rPr>
      </w:pPr>
    </w:p>
    <w:p w14:paraId="56409810" w14:textId="46264CA3" w:rsidR="00F57000" w:rsidRDefault="00F57000" w:rsidP="00F57000">
      <w:pPr>
        <w:spacing w:after="0" w:line="0" w:lineRule="atLeast"/>
        <w:rPr>
          <w:rFonts w:ascii="標楷體" w:eastAsia="標楷體" w:hAnsi="標楷體"/>
          <w:b/>
          <w:bCs/>
        </w:rPr>
      </w:pPr>
      <w:r w:rsidRPr="00F57000">
        <w:rPr>
          <w:rFonts w:ascii="標楷體" w:eastAsia="標楷體" w:hAnsi="標楷體" w:hint="eastAsia"/>
          <w:b/>
          <w:bCs/>
        </w:rPr>
        <w:t>盡見彼土六趣眾生，此諸趣眾生，造何種因趣何種果，由生趣死，由死趣生，</w:t>
      </w:r>
      <w:r w:rsidRPr="00F57000">
        <w:rPr>
          <w:rFonts w:ascii="標楷體" w:eastAsia="標楷體" w:hAnsi="標楷體" w:hint="eastAsia"/>
          <w:b/>
          <w:bCs/>
        </w:rPr>
        <w:lastRenderedPageBreak/>
        <w:t>輪迴不息。</w:t>
      </w:r>
    </w:p>
    <w:p w14:paraId="0BF5BCEB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</w:p>
    <w:p w14:paraId="0716775B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這都不是我們修行的目的了，不過我們能夠得人身聽聞佛法，我們能看到這些境界，因為佛法，我們的心，若和佛的法會合在一起，這些道理我們都知道，我們好像在心境透徹，這樣就像我們看到了，盡見，除了這個人世界的境界之外，還有諸天的境界，還有諸惡趣的境界，我們都很透徹了解，我們若是透徹了解，我們就知道方向要怎樣去修行。</w:t>
      </w:r>
    </w:p>
    <w:p w14:paraId="03ED93DC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各位菩薩，學佛，就是要學得，我們要怎麼樣能了徹，在這個三界之內，在這個六趣當中，種種的生態，我們若能夠了解，不管是天、人、地獄、餓鬼、畜生，或者是在我們的人間界，所看得到的物質，看看地球，萬物都有成、住、壞、空，在我們的身體，有生、老、病、死，在我們的心，就有生、住、異、滅。</w:t>
      </w:r>
    </w:p>
    <w:p w14:paraId="4C4E226F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所以說起來，這種成、住、壞、空，生、老、病、死，或者是生、住、異、滅等等，各位沒有一樣微細的東西，不是大道理，所以三理四項，只要有相的東西，就有它的大道理在，最微細的細菌，我們眼睛看不到，顯微鏡看得出來，那個裡面的道理也是很大，所以說希望人人，把我們這個最微細的智慧，要深徹了解。若能如此，就能夠了徹六趣眾生的道理，希望人人要時時多用心。</w:t>
      </w:r>
    </w:p>
    <w:p w14:paraId="6C8BC90C" w14:textId="77777777" w:rsidR="00F57000" w:rsidRPr="00F57000" w:rsidRDefault="00F57000" w:rsidP="00F57000">
      <w:pPr>
        <w:spacing w:after="0" w:line="0" w:lineRule="atLeast"/>
        <w:rPr>
          <w:rFonts w:ascii="標楷體" w:eastAsia="標楷體" w:hAnsi="標楷體"/>
        </w:rPr>
      </w:pPr>
    </w:p>
    <w:p w14:paraId="4D2BB185" w14:textId="49ACD190" w:rsidR="00F57000" w:rsidRPr="00F57000" w:rsidRDefault="00F57000" w:rsidP="00F57000">
      <w:pPr>
        <w:spacing w:after="0" w:line="0" w:lineRule="atLeast"/>
        <w:rPr>
          <w:rFonts w:ascii="標楷體" w:eastAsia="標楷體" w:hAnsi="標楷體" w:hint="eastAsia"/>
        </w:rPr>
      </w:pPr>
      <w:r w:rsidRPr="00F57000">
        <w:rPr>
          <w:rFonts w:ascii="標楷體" w:eastAsia="標楷體" w:hAnsi="標楷體" w:hint="eastAsia"/>
        </w:rPr>
        <w:t>～證嚴法師講述於2010年4月10日～</w:t>
      </w:r>
    </w:p>
    <w:sectPr w:rsidR="00F57000" w:rsidRPr="00F570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7EC"/>
    <w:rsid w:val="001759ED"/>
    <w:rsid w:val="00856783"/>
    <w:rsid w:val="00A10AB3"/>
    <w:rsid w:val="00CE334D"/>
    <w:rsid w:val="00F57000"/>
    <w:rsid w:val="00F617EC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1425C"/>
  <w15:chartTrackingRefBased/>
  <w15:docId w15:val="{DD534DD3-EACA-4FA9-BE12-19339FA20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7E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617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1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7E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17E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1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17E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17E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17E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17E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617E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61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617E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61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617E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617E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617E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617E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617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17E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61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17E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617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1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617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17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17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1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617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17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2026-02-07T06:24:00Z</dcterms:created>
  <dcterms:modified xsi:type="dcterms:W3CDTF">2026-02-07T06:41:00Z</dcterms:modified>
</cp:coreProperties>
</file>