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24C9" w14:textId="37EEFD9B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386D86">
        <w:rPr>
          <w:rFonts w:ascii="標楷體" w:eastAsia="標楷體" w:hAnsi="標楷體" w:hint="eastAsia"/>
        </w:rPr>
        <w:t>※【2025121</w:t>
      </w:r>
      <w:r w:rsidRPr="00386D86">
        <w:rPr>
          <w:rFonts w:ascii="標楷體" w:eastAsia="標楷體" w:hAnsi="標楷體" w:hint="eastAsia"/>
        </w:rPr>
        <w:t>3</w:t>
      </w:r>
      <w:r w:rsidRPr="00386D86">
        <w:rPr>
          <w:rFonts w:ascii="標楷體" w:eastAsia="標楷體" w:hAnsi="標楷體" w:hint="eastAsia"/>
        </w:rPr>
        <w:t>早課連線‧法華經】</w:t>
      </w:r>
    </w:p>
    <w:p w14:paraId="0AC9C44A" w14:textId="7963AF69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86D86">
        <w:rPr>
          <w:rFonts w:ascii="標楷體" w:eastAsia="標楷體" w:hAnsi="標楷體" w:hint="eastAsia"/>
        </w:rPr>
        <w:t>《靜思妙蓮華》</w:t>
      </w:r>
      <w:r w:rsidRPr="00386D86">
        <w:rPr>
          <w:rFonts w:ascii="標楷體" w:eastAsia="標楷體" w:hAnsi="標楷體" w:hint="eastAsia"/>
          <w:b/>
          <w:bCs/>
        </w:rPr>
        <w:t>3</w:t>
      </w:r>
      <w:r w:rsidRPr="00386D86">
        <w:rPr>
          <w:rFonts w:ascii="標楷體" w:eastAsia="標楷體" w:hAnsi="標楷體" w:hint="eastAsia"/>
          <w:b/>
          <w:bCs/>
        </w:rPr>
        <w:t>3</w:t>
      </w:r>
      <w:r w:rsidRPr="00386D86">
        <w:rPr>
          <w:rFonts w:ascii="標楷體" w:eastAsia="標楷體" w:hAnsi="標楷體" w:hint="eastAsia"/>
          <w:b/>
          <w:bCs/>
        </w:rPr>
        <w:t>.志為福田僧</w:t>
      </w:r>
    </w:p>
    <w:p w14:paraId="30CD1C60" w14:textId="6717DAE5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86D86">
        <w:rPr>
          <w:rFonts w:ascii="標楷體" w:eastAsia="標楷體" w:hAnsi="標楷體"/>
          <w:b/>
          <w:bCs/>
        </w:rPr>
        <w:t>https://www.youtube.com/watch?v=Jv5f1q0a0aM&amp;t=2s</w:t>
      </w:r>
    </w:p>
    <w:p w14:paraId="797BF464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235B924C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86D86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5ECF2DDA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 xml:space="preserve">秉德典範悲智雙運 </w:t>
      </w:r>
    </w:p>
    <w:p w14:paraId="4D1EDE25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 xml:space="preserve">群眾和敬戒德兼具 </w:t>
      </w:r>
    </w:p>
    <w:p w14:paraId="343D20C9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 xml:space="preserve">能依佛智摧滅煩惱 </w:t>
      </w:r>
    </w:p>
    <w:p w14:paraId="523EA20E" w14:textId="281F95B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>啟福慧行耕大福田</w:t>
      </w:r>
    </w:p>
    <w:p w14:paraId="7D07A53A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47DBDB16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86D86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7782994A" w14:textId="23E91B1B" w:rsidR="00386D86" w:rsidRDefault="006F0E8C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6F0E8C">
        <w:rPr>
          <w:rFonts w:ascii="標楷體" w:eastAsia="標楷體" w:hAnsi="標楷體" w:hint="eastAsia"/>
          <w:b/>
          <w:bCs/>
        </w:rPr>
        <w:t>皆是阿羅漢。諸漏已盡。無復煩惱。逮得己利。盡諸有結。</w:t>
      </w:r>
    </w:p>
    <w:p w14:paraId="601FAE4A" w14:textId="77777777" w:rsidR="006F0E8C" w:rsidRPr="00386D86" w:rsidRDefault="006F0E8C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683F9A8D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86D86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6B149E33" w14:textId="5B9B3C6A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>⊙比丘亦名僧伽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稱和合眾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一人不名和合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四人以上乃名和合</w:t>
      </w:r>
      <w:r w:rsidRPr="00386D86">
        <w:rPr>
          <w:rFonts w:ascii="標楷體" w:eastAsia="標楷體" w:hAnsi="標楷體" w:hint="eastAsia"/>
          <w:b/>
          <w:bCs/>
        </w:rPr>
        <w:t>。</w:t>
      </w:r>
    </w:p>
    <w:p w14:paraId="06F5B649" w14:textId="0BE483B6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>⊙和合有二</w:t>
      </w:r>
      <w:r w:rsidRPr="00386D86">
        <w:rPr>
          <w:rFonts w:ascii="標楷體" w:eastAsia="標楷體" w:hAnsi="標楷體" w:hint="eastAsia"/>
          <w:b/>
          <w:bCs/>
        </w:rPr>
        <w:t>:</w:t>
      </w:r>
      <w:r w:rsidRPr="00386D86">
        <w:rPr>
          <w:rFonts w:ascii="標楷體" w:eastAsia="標楷體" w:hAnsi="標楷體" w:hint="eastAsia"/>
          <w:b/>
          <w:bCs/>
        </w:rPr>
        <w:t>一、理和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二、事和</w:t>
      </w:r>
      <w:r w:rsidRPr="00386D86">
        <w:rPr>
          <w:rFonts w:ascii="標楷體" w:eastAsia="標楷體" w:hAnsi="標楷體" w:hint="eastAsia"/>
          <w:b/>
          <w:bCs/>
        </w:rPr>
        <w:t>。</w:t>
      </w:r>
      <w:r w:rsidRPr="00386D86">
        <w:rPr>
          <w:rFonts w:ascii="標楷體" w:eastAsia="標楷體" w:hAnsi="標楷體" w:hint="eastAsia"/>
          <w:b/>
          <w:bCs/>
        </w:rPr>
        <w:t>理和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同證擇滅無為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謂聲聞之人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用智揀擇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遠離見思繫縛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是人類最高智慧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所選擇的寂滅法</w:t>
      </w:r>
      <w:r w:rsidRPr="00386D86">
        <w:rPr>
          <w:rFonts w:ascii="標楷體" w:eastAsia="標楷體" w:hAnsi="標楷體" w:hint="eastAsia"/>
          <w:b/>
          <w:bCs/>
        </w:rPr>
        <w:t>。</w:t>
      </w:r>
    </w:p>
    <w:p w14:paraId="711B01B8" w14:textId="653D0904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>⊙事和</w:t>
      </w:r>
      <w:r w:rsidRPr="00386D86">
        <w:rPr>
          <w:rFonts w:ascii="標楷體" w:eastAsia="標楷體" w:hAnsi="標楷體" w:hint="eastAsia"/>
          <w:b/>
          <w:bCs/>
        </w:rPr>
        <w:t>:</w:t>
      </w:r>
      <w:r w:rsidRPr="00386D86">
        <w:rPr>
          <w:rFonts w:ascii="標楷體" w:eastAsia="標楷體" w:hAnsi="標楷體" w:hint="eastAsia"/>
          <w:b/>
          <w:bCs/>
        </w:rPr>
        <w:t>六和敬</w:t>
      </w:r>
      <w:r w:rsidRPr="00386D86">
        <w:rPr>
          <w:rFonts w:ascii="標楷體" w:eastAsia="標楷體" w:hAnsi="標楷體" w:hint="eastAsia"/>
          <w:b/>
          <w:bCs/>
        </w:rPr>
        <w:t>，</w:t>
      </w:r>
      <w:r w:rsidRPr="00386D86">
        <w:rPr>
          <w:rFonts w:ascii="標楷體" w:eastAsia="標楷體" w:hAnsi="標楷體" w:hint="eastAsia"/>
          <w:b/>
          <w:bCs/>
        </w:rPr>
        <w:t>謂：戒和同修</w:t>
      </w:r>
      <w:r w:rsidRPr="00386D86">
        <w:rPr>
          <w:rFonts w:ascii="標楷體" w:eastAsia="標楷體" w:hAnsi="標楷體" w:hint="eastAsia"/>
          <w:b/>
          <w:bCs/>
        </w:rPr>
        <w:t>、</w:t>
      </w:r>
      <w:r w:rsidRPr="00386D86">
        <w:rPr>
          <w:rFonts w:ascii="標楷體" w:eastAsia="標楷體" w:hAnsi="標楷體" w:hint="eastAsia"/>
          <w:b/>
          <w:bCs/>
        </w:rPr>
        <w:t>見和同解</w:t>
      </w:r>
      <w:r w:rsidRPr="00386D86">
        <w:rPr>
          <w:rFonts w:ascii="標楷體" w:eastAsia="標楷體" w:hAnsi="標楷體" w:hint="eastAsia"/>
          <w:b/>
          <w:bCs/>
        </w:rPr>
        <w:t>、</w:t>
      </w:r>
      <w:r w:rsidRPr="00386D86">
        <w:rPr>
          <w:rFonts w:ascii="標楷體" w:eastAsia="標楷體" w:hAnsi="標楷體" w:hint="eastAsia"/>
          <w:b/>
          <w:bCs/>
        </w:rPr>
        <w:t>利和同均</w:t>
      </w:r>
      <w:r w:rsidRPr="00386D86">
        <w:rPr>
          <w:rFonts w:ascii="標楷體" w:eastAsia="標楷體" w:hAnsi="標楷體" w:hint="eastAsia"/>
          <w:b/>
          <w:bCs/>
        </w:rPr>
        <w:t>、</w:t>
      </w:r>
      <w:r w:rsidRPr="00386D86">
        <w:rPr>
          <w:rFonts w:ascii="標楷體" w:eastAsia="標楷體" w:hAnsi="標楷體" w:hint="eastAsia"/>
          <w:b/>
          <w:bCs/>
        </w:rPr>
        <w:t>身和同住</w:t>
      </w:r>
      <w:r w:rsidRPr="00386D86">
        <w:rPr>
          <w:rFonts w:ascii="標楷體" w:eastAsia="標楷體" w:hAnsi="標楷體" w:hint="eastAsia"/>
          <w:b/>
          <w:bCs/>
        </w:rPr>
        <w:t>、</w:t>
      </w:r>
      <w:r w:rsidRPr="00386D86">
        <w:rPr>
          <w:rFonts w:ascii="標楷體" w:eastAsia="標楷體" w:hAnsi="標楷體" w:hint="eastAsia"/>
          <w:b/>
          <w:bCs/>
        </w:rPr>
        <w:t>口和無諍</w:t>
      </w:r>
      <w:r w:rsidRPr="00386D86">
        <w:rPr>
          <w:rFonts w:ascii="標楷體" w:eastAsia="標楷體" w:hAnsi="標楷體" w:hint="eastAsia"/>
          <w:b/>
          <w:bCs/>
        </w:rPr>
        <w:t>、</w:t>
      </w:r>
      <w:r w:rsidRPr="00386D86">
        <w:rPr>
          <w:rFonts w:ascii="標楷體" w:eastAsia="標楷體" w:hAnsi="標楷體" w:hint="eastAsia"/>
          <w:b/>
          <w:bCs/>
        </w:rPr>
        <w:t>意和同悅</w:t>
      </w:r>
      <w:r w:rsidRPr="00386D86">
        <w:rPr>
          <w:rFonts w:ascii="標楷體" w:eastAsia="標楷體" w:hAnsi="標楷體" w:hint="eastAsia"/>
          <w:b/>
          <w:bCs/>
        </w:rPr>
        <w:t>。</w:t>
      </w:r>
    </w:p>
    <w:p w14:paraId="02D32605" w14:textId="77777777" w:rsidR="00A10AB3" w:rsidRPr="00386D86" w:rsidRDefault="00A10AB3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7BFDB1E3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這也就是要我們修行，必定要成為福田僧，福田就是，和眾生接觸能夠度化眾生，這叫做福田僧。</w:t>
      </w:r>
    </w:p>
    <w:p w14:paraId="4E9E57D0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自己自種福田，還能種他人的福田，出家稱為比丘、比丘尼，我們一定要具足，第一要破惡，不要讓煩惱覆了我們的心。</w:t>
      </w:r>
    </w:p>
    <w:p w14:paraId="2B9B9444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第二要怖魔，我們要怖魔，煩惱時時在我們的周圍，我們的見解、思想，有一點點偏差，就受魔道誘引，所以怖魔破惡。</w:t>
      </w:r>
    </w:p>
    <w:p w14:paraId="0A93B60B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再來就是我們修行形態，就是乞食，乞食就是內能調心，外能化緣，生活能夠很簡單的生活，應量，應我們吃多少的量，讓我們的身體健康，要用的東西也是應量，我們穿幾件衣服足夠了，不必再囤積很多，但是我們的心若沒有控制好，欲門一開，惡念一生，就開始貪欲，貪就無止境了。</w:t>
      </w:r>
    </w:p>
    <w:p w14:paraId="5FBB8675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吃的，不是簡單的，穿的，不是樸素的，超越了修行者的界限，這樣就不對了，這就是心不調，修行就是要調和我們的心。</w:t>
      </w:r>
    </w:p>
    <w:p w14:paraId="382214C4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所以讓我們乞食，不要為了生活的事情，那麼操心，每天能過就好了，這就是修行。</w:t>
      </w:r>
    </w:p>
    <w:p w14:paraId="0E836A04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除了這樣，我們不能離開人群，我們要外能化緣，看看我們慈濟宗門，四十多年如一日，從開始到現在，開始是教富濟貧，要啟發人人的愛心，同樣住在這片土地，有多少，忍飢忍寒，多少人生活中無奈，很不好過，我們就趕快呼籲吃穿有餘的人，啟發他的一念不忍之心，去幫助別人，這叫做教富。</w:t>
      </w:r>
    </w:p>
    <w:p w14:paraId="6286C184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當然有的很富有，他也能起一分愛心，他就能普遍更多的人，這就是佛教徒接受了教化，知道要布施的心；想一想十個人十口飯，每個人少一口飯，十個人少十口飯，這樣就能提供給一個人，不必在那裡餓死、冷死，這就是教富濟貧。</w:t>
      </w:r>
    </w:p>
    <w:p w14:paraId="66BAC948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看看緬甸一陣大水災，慈濟人趕快去那裡關懷，後來臺灣莫拉克颱風，他們那邊聽到了，緬甸那個地方人民貧困，他們也甘願獻出他們的撲滿，他們甘願少</w:t>
      </w:r>
      <w:r w:rsidRPr="00386D86">
        <w:rPr>
          <w:rFonts w:ascii="標楷體" w:eastAsia="標楷體" w:hAnsi="標楷體" w:hint="eastAsia"/>
        </w:rPr>
        <w:lastRenderedPageBreak/>
        <w:t>吃一點糧食，願意提供出來布施，還用很虔誠的心為臺灣祈禱，甚至沒錢的人，他也能夠去付出。</w:t>
      </w:r>
    </w:p>
    <w:p w14:paraId="26C8B150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最貧窮的國家，辛巴威，辛巴威是那麼窮，家家戶戶，又在那麼不平靜的社會，因為我們去幫助過，這個因，他們又回過來要回饋，哪怕是一分錢，五角，他們的錢很小很小，這種愛心，哪怕只是一點，他們還是同樣很願意，用心跟人合起來幫助，這就是愛。</w:t>
      </w:r>
    </w:p>
    <w:p w14:paraId="7C4721F3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其實無因不成緣，你給他一份福緣，自然他的愛心就容易啟發，因為眾生過去，就比較沒有法的資糧，過去沒有接觸佛法，沒有聽到佛法，沒有做過好事，所以今生來世，生活很困難。</w:t>
      </w:r>
    </w:p>
    <w:p w14:paraId="4FEE69F4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我們讓他有一個因緣，先供僧，開始信仰，再來就是聞法，然後就知道自己的因緣果報，惡的不要計較，善的大家來做，這就是聞法的好處。</w:t>
      </w:r>
    </w:p>
    <w:p w14:paraId="08638717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所以我們要依佛智，堅定我們的信心，去摧毀掉種種的障礙，我們想要發大心，魔也會恐怖，所以會現境來阻撓我們，我們要有毅力，所以智慧要有毅力，我們才能撥除這種，身心內外境界的阻礙。</w:t>
      </w:r>
    </w:p>
    <w:p w14:paraId="6D4241D6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就如四十多年前，我開始說要做慈濟，認識我的人就說，某某人很有智慧，他說不受供養，但是他換一個名詞，說要救濟，收錢救濟人，自己難道用不到嗎？</w:t>
      </w:r>
    </w:p>
    <w:p w14:paraId="21E4AFB2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像這麼惡的聲音，我自己就想，要信已無私，相信人人有愛，這個念頭就在那時候，我就開始了，若聽到這樣的聲音，我就自己自我勉勵，信已無私，要加強我這分誠正信實的心念，無私心，我相信人人有愛，只要我做得好，人人會響應。</w:t>
      </w:r>
    </w:p>
    <w:p w14:paraId="5D350A5E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這也是一種魔境，我若是心在那裡，受外面的聲音破壞，內心就起一念灰心，覺得我要這麼做，你怎麼這麼說我，心灰意冷，今天就沒有慈濟宗門。</w:t>
      </w:r>
    </w:p>
    <w:p w14:paraId="56DB95A8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所以我們要摧滅煩惱，不論外面的境界如何，在阻礙我們，我們若是發這念大心，絕對不要受他影響。所以比丘，比丘就是要有，破惡、怖魔、乞士這三項，叫做比丘。其實比丘另外一個名字，叫做僧伽。</w:t>
      </w:r>
    </w:p>
    <w:p w14:paraId="4109423F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114BA186" w14:textId="2CAACD1C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>⊙比丘亦名僧伽，稱和合眾，一人不名和合，四人以上乃名和合。</w:t>
      </w:r>
    </w:p>
    <w:p w14:paraId="12AC219B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1D805365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一個不算和合眾，兩個也不算和合眾，四個以上，這樣才算是和合眾，和合眾，就是我們要如何，我的脾氣去和你的脾氣，因為我們人人，生活在不同的家庭，不同社會的經歷，家庭的習慣，忽然間要大家在一起，這也不是很容易的事。</w:t>
      </w:r>
    </w:p>
    <w:p w14:paraId="5F0C08A1" w14:textId="77777777" w:rsid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386D86">
        <w:rPr>
          <w:rFonts w:ascii="標楷體" w:eastAsia="標楷體" w:hAnsi="標楷體" w:hint="eastAsia"/>
        </w:rPr>
        <w:t>但是來到一個道場必定要和合，要和合，就要將我們過去生活的習氣，我們要完全放下了，重新適合新的環境，共同在這個新環境中和齊生活，這樣才能稱為和合眾，這個和合眾有兩種：</w:t>
      </w:r>
    </w:p>
    <w:p w14:paraId="3A00A10A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6E5E86E5" w14:textId="6DE8479A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>⊙和合有二:一、理和，二、事和。理和，同證擇滅無為，謂聲聞之人，用智揀擇，遠離見思繫縛，是人類最高智慧，所選擇的寂滅法。</w:t>
      </w:r>
    </w:p>
    <w:p w14:paraId="0F55D025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3B69F92D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第一要理和合，我們來這裡就是要修行，當然道理要和合，我們共同修行是一個方向，共同修行的方向必定要平齊，所以這個理要和，所以說「同證擇滅無為」。</w:t>
      </w:r>
    </w:p>
    <w:p w14:paraId="6B890218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我們大家都要學，學到我們能夠去體會擇滅無為，佛陀說法三根普被，大、</w:t>
      </w:r>
      <w:r w:rsidRPr="00386D86">
        <w:rPr>
          <w:rFonts w:ascii="標楷體" w:eastAsia="標楷體" w:hAnsi="標楷體" w:hint="eastAsia"/>
        </w:rPr>
        <w:lastRenderedPageBreak/>
        <w:t>中、小根器的人在那裡聽，就要自己用智慧吸收，小根機的人聽佛說法，他能知道佛陀所說的教法，要我退一步，海闊天空；有的人聽了，不只是退一步，我們還要讓他；又有人聽了，不只是退一步，又讓他，還要心生感恩。</w:t>
      </w:r>
    </w:p>
    <w:p w14:paraId="02224F41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同一句話，聽的深淺根機不同，佛所說的法，總是聽的人要自己去選擇，所以聲聞人聽了用智揀擇，用你的智慧去選擇這句話，在你的內心能有作用的範圍，不論你如何接受，只要你接受，就能遠離見思繫縛。</w:t>
      </w:r>
    </w:p>
    <w:p w14:paraId="79471FE4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我們要知道，各人有各人的見思，好像一條繩子把我們綁住，綑住一樣，讓我們脫不開，解不開、想不開，這都是在見思當中，所看到的，在腦海裡想不開。</w:t>
      </w:r>
    </w:p>
    <w:p w14:paraId="389F5F46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剛才舉那個例子，根機小的「擇滅無為」，不要再和他計較了，就是這麼簡單，他就不會再為了他的見解，還在頭腦裡亂想，不要和他計較了。</w:t>
      </w:r>
    </w:p>
    <w:p w14:paraId="5516CB22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中根機的人，對啊，不只是不要和他計較，我們讓他，海闊天空，如此這樣的見解又不同，又再高一等；甚至還要再向你感恩，因為這種惡知識，我要向他感恩，尊重他、感恩他，他現這個境來教育我，所以應該要向他感恩。</w:t>
      </w:r>
    </w:p>
    <w:p w14:paraId="667BB4DC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我們若是內心少分無明去除，中分無明去除，自然深大的無明，我們都能去除，小小的去得掉，大的怎麼去不了呢？所以就很自然見思，能夠解開，這是人類最高智慧，能選擇寂滅法。</w:t>
      </w:r>
    </w:p>
    <w:p w14:paraId="32D65023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寂滅法就是不起煩惱，世間的事情，有什麼好煩惱？和人家計較，不需要，不需要，就解除了，自然我們的心，不必為過去的妄念，或者是未來的雜想，現在彼此之間的相對待，我們的心都不必起喜怒哀樂，都沒有，這不就是擇滅無為嗎？擇滅無為，就是寂靜清澄的境界，也就是涅槃的境界。</w:t>
      </w:r>
    </w:p>
    <w:p w14:paraId="62CD1DFD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B7C8450" w14:textId="444B8D00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86D86">
        <w:rPr>
          <w:rFonts w:ascii="標楷體" w:eastAsia="標楷體" w:hAnsi="標楷體" w:hint="eastAsia"/>
          <w:b/>
          <w:bCs/>
        </w:rPr>
        <w:t>⊙事和:六和敬，謂：戒和同修、見和同解、利和同均、身和同住、口和無諍、意和同悅。</w:t>
      </w:r>
    </w:p>
    <w:p w14:paraId="73331459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42ECB2ED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再來第二是事和，事和，就是在日常生活中，人對人，像「戒和同修」，我們今天聽到，我們要守什麼樣的規矩，我們要一起守規矩，我們若能一起守規矩，我們這個僧團就很和齊，很美。</w:t>
      </w:r>
    </w:p>
    <w:p w14:paraId="0D98FAFA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我們一定要學，「見和同解」，我們的意見不要分歧，不要說我是想這樣，你想要這樣，我覺得這張桌子，放在這裡比較好看，你覺得要放那邊比較好，只為了一張桌子，搬來搬去，拿來拿去，不對。或者是不要理他，看你要放在哪裡都沒關係，這樣，不適當的地方，沒有主張，這樣像道場嗎？不像。</w:t>
      </w:r>
    </w:p>
    <w:p w14:paraId="40E10A3C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我們要有共同，一個室內要如何佈置，共同的看法，採取最好的就對了，所以「見和同解」。「利和同均」，大家都生活在一起，還有什麼好計較，這個東西才是我的，那個東西是你的，各人可以自己好好收拾整齊，其實誰不夠，誰能用，當然要拿別人的東西去用，要打個招呼，所以這個利和，就是物質，我們對物質等等，我們也要很和，很平均。</w:t>
      </w:r>
    </w:p>
    <w:p w14:paraId="1452693B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「身和同住」，我們的行為要能和，舉止動作，大家都互相很歡喜，我們日出而作，入夜而息，這種作息的時間，我們都是一起的，這叫做「身和同住」。</w:t>
      </w:r>
    </w:p>
    <w:p w14:paraId="389BB036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「口和無諍」，還要計較什麼？不必計較，大家說的同一個聲音，不要我這麼說，你們又再搬弄一下，又變形的，這樣也不行，會亂了人家的心，所以聽話聽清楚，說話要說好，所以口和無諍，不要有是非，人我是非的搬弄，這是惡，惡口。</w:t>
      </w:r>
    </w:p>
    <w:p w14:paraId="47C3CECD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「意和同悅」，大家聽到這個法很歡喜，互相分享，這就是得到法，就像得到寶</w:t>
      </w:r>
      <w:r w:rsidRPr="00386D86">
        <w:rPr>
          <w:rFonts w:ascii="標楷體" w:eastAsia="標楷體" w:hAnsi="標楷體" w:hint="eastAsia"/>
        </w:rPr>
        <w:lastRenderedPageBreak/>
        <w:t>一樣，所以同一個生活中，我們要和敬，不論理和事和，這樣才能秉德典範，悲智雙運，群眾和敬，戒德兼備。</w:t>
      </w:r>
    </w:p>
    <w:p w14:paraId="3DE15761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修行就是希望戒德能夠俱全，又「能依佛智摧滅煩惱」，「啟福慧行」要「耕大福田」。</w:t>
      </w:r>
    </w:p>
    <w:p w14:paraId="08E1F3F7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各位，修學佛法，若把這些文入我們的心，應該人人，都能在戒德當中去下功夫，所以人人時時多用心。</w:t>
      </w:r>
    </w:p>
    <w:p w14:paraId="5F590865" w14:textId="77777777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3EF6365" w14:textId="75A3F756" w:rsidR="00386D86" w:rsidRPr="00386D86" w:rsidRDefault="00386D86" w:rsidP="00386D8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386D86">
        <w:rPr>
          <w:rFonts w:ascii="標楷體" w:eastAsia="標楷體" w:hAnsi="標楷體" w:hint="eastAsia"/>
        </w:rPr>
        <w:t>～證嚴法師講述於2009年8月24日～</w:t>
      </w:r>
    </w:p>
    <w:sectPr w:rsidR="00386D86" w:rsidRPr="00386D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86"/>
    <w:rsid w:val="001759ED"/>
    <w:rsid w:val="0032147C"/>
    <w:rsid w:val="00386D86"/>
    <w:rsid w:val="006F0E8C"/>
    <w:rsid w:val="00A10AB3"/>
    <w:rsid w:val="00F1442B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9E063"/>
  <w15:chartTrackingRefBased/>
  <w15:docId w15:val="{1A24DF86-238B-442B-A2B4-234B0040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D8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6D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D8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D8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D8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D8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D8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D8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6D8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6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6D8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6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6D8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6D8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6D8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6D8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6D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D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6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D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6D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6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6D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D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6D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6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6D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6D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3</cp:revision>
  <dcterms:created xsi:type="dcterms:W3CDTF">2025-12-11T01:46:00Z</dcterms:created>
  <dcterms:modified xsi:type="dcterms:W3CDTF">2025-12-11T02:03:00Z</dcterms:modified>
</cp:coreProperties>
</file>