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06632" w14:textId="526503C1" w:rsidR="0067734B" w:rsidRPr="0067734B" w:rsidRDefault="0067734B" w:rsidP="0067734B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67734B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方便品》 - 第189集愍念眾生 開智慧門</w:t>
      </w:r>
      <w:proofErr w:type="spellStart"/>
      <w:r w:rsidRPr="0067734B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7B6615E1" w14:textId="369DDE92" w:rsidR="0067734B" w:rsidRPr="0067734B" w:rsidRDefault="0067734B" w:rsidP="0067734B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證嚴上人開示：開權顯實與一乘實相深度解析簡報</w:t>
      </w:r>
    </w:p>
    <w:p w14:paraId="16624431" w14:textId="77777777" w:rsidR="0067734B" w:rsidRPr="0067734B" w:rsidRDefault="0067734B" w:rsidP="0067734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52DEB696" w14:textId="77777777" w:rsidR="0067734B" w:rsidRPr="002254CA" w:rsidRDefault="0067734B" w:rsidP="0067734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深度分析證嚴上人針對《法華經》核心思想之開示。其核心論點指出，佛陀出世之本懷在於引領眾生超越欲海沉迷與涅槃執著，最終達至「一乘法」的圓滿覺悟。報告詳述了凡夫與二乘修行者的侷限性，解析了佛陀「開權顯實」的教學策略，並說明為何智慧第一的舍利弗是開啟此甚深智慧門的關鍵對象。最終結論強調，</w:t>
      </w:r>
      <w:r w:rsidRPr="002254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真正的修行不應止於自了的「小果涅槃」，而應趣向不生、不滅、不執著的大乘實相，在現代社會中實現大覺悟。</w:t>
      </w:r>
    </w:p>
    <w:p w14:paraId="450F6777" w14:textId="77777777" w:rsidR="0067734B" w:rsidRPr="0067734B" w:rsidRDefault="0067734B" w:rsidP="0067734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眾生之現狀與修行侷限</w:t>
      </w:r>
    </w:p>
    <w:p w14:paraId="7B012B4D" w14:textId="77777777" w:rsidR="0067734B" w:rsidRPr="0067734B" w:rsidRDefault="0067734B" w:rsidP="0067734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根據開示內容，眾生因心念與理解層次之差異，呈現出不同的沉迷與執著狀態：</w:t>
      </w:r>
    </w:p>
    <w:p w14:paraId="76E71877" w14:textId="77777777" w:rsidR="0067734B" w:rsidRPr="0067734B" w:rsidRDefault="0067734B" w:rsidP="0067734B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凡夫：沉迷於欲海</w:t>
      </w:r>
    </w:p>
    <w:p w14:paraId="1AA271DD" w14:textId="77777777" w:rsidR="0067734B" w:rsidRPr="0067734B" w:rsidRDefault="0067734B" w:rsidP="0067734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凡夫受困於「六道輪迴」，其根源在於不斷複製的煩惱與業力：</w:t>
      </w:r>
    </w:p>
    <w:p w14:paraId="64F6DCA9" w14:textId="77777777" w:rsidR="0067734B" w:rsidRPr="0067734B" w:rsidRDefault="0067734B" w:rsidP="00677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欲心與貪欲：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眾生皆具欲念，由此引發「愛河千尺浪，苦海萬重波」。</w:t>
      </w:r>
    </w:p>
    <w:p w14:paraId="6D7C3421" w14:textId="77777777" w:rsidR="0067734B" w:rsidRPr="0067734B" w:rsidRDefault="0067734B" w:rsidP="00677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三項微細煩惱：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「貪、瞋、癡」是禍端的源頭。因貪求不得而起瞋怒，因瞋怒而陷入愚癡。</w:t>
      </w:r>
    </w:p>
    <w:p w14:paraId="50E8D60A" w14:textId="77777777" w:rsidR="0067734B" w:rsidRPr="0067734B" w:rsidRDefault="0067734B" w:rsidP="00677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心理障礙：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伴隨而來的還有貢高、驕傲、懷疑以及對因緣果報的不信，導致無法接受正法。</w:t>
      </w:r>
    </w:p>
    <w:p w14:paraId="0F6827CF" w14:textId="77777777" w:rsidR="0067734B" w:rsidRPr="0067734B" w:rsidRDefault="0067734B" w:rsidP="0067734B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二乘：執著於涅槃</w:t>
      </w:r>
    </w:p>
    <w:p w14:paraId="29CBF270" w14:textId="77777777" w:rsidR="0067734B" w:rsidRPr="0067734B" w:rsidRDefault="0067734B" w:rsidP="0067734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二乘（聲聞、緣覺）雖已初步體悟佛法，但仍有其侷限：</w:t>
      </w:r>
    </w:p>
    <w:p w14:paraId="10207C0C" w14:textId="77777777" w:rsidR="0067734B" w:rsidRPr="0067734B" w:rsidRDefault="0067734B" w:rsidP="006773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體悟層次：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瞭解「苦、空、無常、無我」，並能體會四季輪轉與生老病死的道理。</w:t>
      </w:r>
    </w:p>
    <w:p w14:paraId="4943852B" w14:textId="77777777" w:rsidR="0067734B" w:rsidRPr="0067734B" w:rsidRDefault="0067734B" w:rsidP="006773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修行為目標：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追求「了脫生死」與「證小果」，傾向於「獨善其身」。</w:t>
      </w:r>
    </w:p>
    <w:p w14:paraId="3E588DED" w14:textId="77777777" w:rsidR="0067734B" w:rsidRPr="002254CA" w:rsidRDefault="0067734B" w:rsidP="006773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執著點：</w:t>
      </w:r>
      <w:r w:rsidRPr="002254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錯誤地將涅槃理解為完全的「滅盡」或「無生滅」，並執著於此狀態，成為「自了漢」，未能理解佛陀救度眾生的本意。</w:t>
      </w:r>
    </w:p>
    <w:p w14:paraId="664985A0" w14:textId="77777777" w:rsidR="0067734B" w:rsidRPr="0067734B" w:rsidRDefault="0067734B" w:rsidP="0067734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核心教義：開權顯實與一乘法</w:t>
      </w:r>
    </w:p>
    <w:p w14:paraId="2D9844BC" w14:textId="77777777" w:rsidR="0067734B" w:rsidRPr="0067734B" w:rsidRDefault="0067734B" w:rsidP="0067734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佛陀在《法華經》中展現了其教化的進階轉折，即「開權顯實」。</w:t>
      </w:r>
    </w:p>
    <w:p w14:paraId="4591B291" w14:textId="77777777" w:rsidR="0067734B" w:rsidRPr="0067734B" w:rsidRDefault="0067734B" w:rsidP="0067734B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權實之辨析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4887"/>
        <w:gridCol w:w="4241"/>
      </w:tblGrid>
      <w:tr w:rsidR="0067734B" w:rsidRPr="0067734B" w14:paraId="0E9C6D8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C4F74" w14:textId="77777777" w:rsidR="0067734B" w:rsidRPr="0067734B" w:rsidRDefault="0067734B" w:rsidP="0067734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7734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概念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C266" w14:textId="77777777" w:rsidR="0067734B" w:rsidRPr="0067734B" w:rsidRDefault="0067734B" w:rsidP="0067734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7734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E91CE" w14:textId="77777777" w:rsidR="0067734B" w:rsidRPr="0067734B" w:rsidRDefault="0067734B" w:rsidP="0067734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7734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功能</w:t>
            </w:r>
          </w:p>
        </w:tc>
      </w:tr>
      <w:tr w:rsidR="0067734B" w:rsidRPr="0067734B" w14:paraId="320DADE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1D1F8" w14:textId="77777777" w:rsidR="0067734B" w:rsidRPr="0067734B" w:rsidRDefault="0067734B" w:rsidP="0067734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7734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lastRenderedPageBreak/>
              <w:t>權（方便法）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0E459" w14:textId="77777777" w:rsidR="0067734B" w:rsidRPr="0067734B" w:rsidRDefault="0067734B" w:rsidP="0067734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7734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佛陀成道後四十多年間，因應眾生根機所設的過渡教法。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4E83A" w14:textId="77777777" w:rsidR="0067734B" w:rsidRPr="0067734B" w:rsidRDefault="0067734B" w:rsidP="0067734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7734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對治二乘的執著，接引上根之人。</w:t>
            </w:r>
          </w:p>
        </w:tc>
      </w:tr>
      <w:tr w:rsidR="0067734B" w:rsidRPr="0067734B" w14:paraId="6CB9A5C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50634" w14:textId="77777777" w:rsidR="0067734B" w:rsidRPr="0067734B" w:rsidRDefault="0067734B" w:rsidP="0067734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7734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實（真實法）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BD4D3" w14:textId="77777777" w:rsidR="0067734B" w:rsidRPr="0067734B" w:rsidRDefault="0067734B" w:rsidP="0067734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7734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佛陀真正的本懷，即「一真實相」、「一乘道」。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09DFD" w14:textId="77777777" w:rsidR="0067734B" w:rsidRPr="0067734B" w:rsidRDefault="0067734B" w:rsidP="0067734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7734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揭示人人本具佛性，目標為自覺覺他、覺行圓滿。</w:t>
            </w:r>
          </w:p>
        </w:tc>
      </w:tr>
    </w:tbl>
    <w:p w14:paraId="2919F6AD" w14:textId="77777777" w:rsidR="0067734B" w:rsidRPr="0067734B" w:rsidRDefault="0067734B" w:rsidP="0067734B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一乘法的本質</w:t>
      </w:r>
    </w:p>
    <w:p w14:paraId="64190F8E" w14:textId="77777777" w:rsidR="0067734B" w:rsidRPr="001478D3" w:rsidRDefault="0067734B" w:rsidP="006773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超越生滅：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1478D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真正的涅槃是不執著，並非入滅後消失，而是「超越沉迷、超越執著」。</w:t>
      </w:r>
    </w:p>
    <w:p w14:paraId="3076AA15" w14:textId="77777777" w:rsidR="0067734B" w:rsidRPr="001478D3" w:rsidRDefault="0067734B" w:rsidP="006773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倒駕慈航：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以文殊菩薩與觀世音菩薩為例，</w:t>
      </w:r>
      <w:r w:rsidRPr="001478D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諸佛菩薩因「四弘誓願」與「四無量心」，即便入涅槃仍不斷往來人間度化眾生。</w:t>
      </w:r>
    </w:p>
    <w:p w14:paraId="5367A5E5" w14:textId="77777777" w:rsidR="0067734B" w:rsidRPr="0067734B" w:rsidRDefault="0067734B" w:rsidP="0067734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智慧門的開啟：以舍利弗為對機者</w:t>
      </w:r>
    </w:p>
    <w:p w14:paraId="4A5419DB" w14:textId="77777777" w:rsidR="0067734B" w:rsidRPr="0067734B" w:rsidRDefault="0067734B" w:rsidP="0067734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在《法華經方便品第二》中，佛陀出定後特地向舍利弗宣說「諸佛智慧甚深無量」。此舉具有深層的戰略意義：</w:t>
      </w:r>
    </w:p>
    <w:p w14:paraId="1770D455" w14:textId="77777777" w:rsidR="0067734B" w:rsidRPr="0067734B" w:rsidRDefault="0067734B" w:rsidP="006773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代表性與領導地位：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舍利弗在僧團中被公認為「智慧第一」。身為聲聞眾的上首，只要他能信解，其餘二乘修行者便會心服並跟隨。</w:t>
      </w:r>
    </w:p>
    <w:p w14:paraId="5E8E7853" w14:textId="77777777" w:rsidR="0067734B" w:rsidRPr="0067734B" w:rsidRDefault="0067734B" w:rsidP="006773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接引上根：</w:t>
      </w:r>
      <w:r w:rsidRPr="001478D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智慧門「難解難入」，非大智慧者無法體會。佛陀藉此提醒二乘修行者，僅憑過去所聽聞的聲音（聲聞）是不足以瞭解佛陀真正的智慧實相。</w:t>
      </w:r>
    </w:p>
    <w:p w14:paraId="1AAAF1E1" w14:textId="77777777" w:rsidR="0067734B" w:rsidRPr="0067734B" w:rsidRDefault="0067734B" w:rsidP="006773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對治小果執著：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特意對舍利弗宣說，是為了令其不著於「小果涅槃」，進而發心趣向大乘。</w:t>
      </w:r>
    </w:p>
    <w:p w14:paraId="2B0E0388" w14:textId="77777777" w:rsidR="0067734B" w:rsidRPr="0067734B" w:rsidRDefault="0067734B" w:rsidP="0067734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智慧門的定義與內涵</w:t>
      </w:r>
    </w:p>
    <w:p w14:paraId="53AA3420" w14:textId="77777777" w:rsidR="0067734B" w:rsidRPr="0067734B" w:rsidRDefault="0067734B" w:rsidP="0067734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開示中將「智慧門」定義為：</w:t>
      </w: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「了知一切諸法即是實相」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439E808C" w14:textId="77777777" w:rsidR="0067734B" w:rsidRPr="001A2597" w:rsidRDefault="0067734B" w:rsidP="006773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「門」的含義：</w:t>
      </w:r>
      <w:r w:rsidRPr="001A259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代表「能通」與「能入」。一旦開啟，便能出入自在，通達真理。</w:t>
      </w:r>
    </w:p>
    <w:p w14:paraId="32B65B4B" w14:textId="77777777" w:rsidR="0067734B" w:rsidRPr="0067734B" w:rsidRDefault="0067734B" w:rsidP="006773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修行的難度：</w:t>
      </w:r>
    </w:p>
    <w:p w14:paraId="18D91D52" w14:textId="77777777" w:rsidR="0067734B" w:rsidRPr="0067734B" w:rsidRDefault="0067734B" w:rsidP="0067734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向內除掉「貪、瞋、癡、慢、疑」極其困難。</w:t>
      </w:r>
    </w:p>
    <w:p w14:paraId="5C469ACB" w14:textId="77777777" w:rsidR="0067734B" w:rsidRPr="0067734B" w:rsidRDefault="0067734B" w:rsidP="0067734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佛的心門雖恆常開啟，但眾生常因欲念與煩惱而不入其門。</w:t>
      </w:r>
    </w:p>
    <w:p w14:paraId="1BAD4CF1" w14:textId="77777777" w:rsidR="0067734B" w:rsidRPr="0067734B" w:rsidRDefault="0067734B" w:rsidP="0067734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結論與現代覺悟</w:t>
      </w:r>
    </w:p>
    <w:p w14:paraId="626D824E" w14:textId="77777777" w:rsidR="0067734B" w:rsidRPr="0067734B" w:rsidRDefault="0067734B" w:rsidP="0067734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證嚴上人強調，雖然佛陀離世已久，但透過《法華經》的「開權顯實」，眾生仍有機會接觸佛法實相。</w:t>
      </w:r>
    </w:p>
    <w:p w14:paraId="1E2CD27D" w14:textId="77777777" w:rsidR="0067734B" w:rsidRPr="0067734B" w:rsidRDefault="0067734B" w:rsidP="006773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覺醒的契機：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現代社會的種種現象已足夠讓我們理解世間事的無常，這正是「大覺悟」的機會。</w:t>
      </w:r>
    </w:p>
    <w:p w14:paraId="542EB1E5" w14:textId="15B75E00" w:rsidR="0036778A" w:rsidRPr="001A2597" w:rsidRDefault="0067734B" w:rsidP="006773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67734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最終目標：</w:t>
      </w:r>
      <w:r w:rsidRPr="0067734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1A259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修行者不應滿足於自了的解脫，而應捨棄對生滅相的執著，將佛法的智慧應用於救度眾生、兼利他人，最終達成覺行圓滿的一乘境界。</w:t>
      </w:r>
    </w:p>
    <w:sectPr w:rsidR="0036778A" w:rsidRPr="001A2597" w:rsidSect="0067734B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7953"/>
    <w:multiLevelType w:val="multilevel"/>
    <w:tmpl w:val="77B0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A01F3"/>
    <w:multiLevelType w:val="multilevel"/>
    <w:tmpl w:val="D9CE6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C90201"/>
    <w:multiLevelType w:val="multilevel"/>
    <w:tmpl w:val="F70C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81DA6"/>
    <w:multiLevelType w:val="multilevel"/>
    <w:tmpl w:val="45FC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0760A5"/>
    <w:multiLevelType w:val="multilevel"/>
    <w:tmpl w:val="D0B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DE2729"/>
    <w:multiLevelType w:val="multilevel"/>
    <w:tmpl w:val="F32E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131525">
    <w:abstractNumId w:val="2"/>
  </w:num>
  <w:num w:numId="2" w16cid:durableId="602109955">
    <w:abstractNumId w:val="4"/>
  </w:num>
  <w:num w:numId="3" w16cid:durableId="1073897288">
    <w:abstractNumId w:val="0"/>
  </w:num>
  <w:num w:numId="4" w16cid:durableId="1711489704">
    <w:abstractNumId w:val="1"/>
  </w:num>
  <w:num w:numId="5" w16cid:durableId="348259493">
    <w:abstractNumId w:val="5"/>
  </w:num>
  <w:num w:numId="6" w16cid:durableId="897474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4B"/>
    <w:rsid w:val="001478D3"/>
    <w:rsid w:val="001A2597"/>
    <w:rsid w:val="002254CA"/>
    <w:rsid w:val="0036778A"/>
    <w:rsid w:val="0067734B"/>
    <w:rsid w:val="006E1015"/>
    <w:rsid w:val="00D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5B364"/>
  <w15:chartTrackingRefBased/>
  <w15:docId w15:val="{F9253459-36D9-46D2-9CC7-0B60F577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73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34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34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34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34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34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34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7734B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67734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67734B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67734B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67734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7734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7734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7734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773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73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67734B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6773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67734B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6773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773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73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734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7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7734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7734B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4</cp:revision>
  <dcterms:created xsi:type="dcterms:W3CDTF">2026-08-05T11:40:00Z</dcterms:created>
  <dcterms:modified xsi:type="dcterms:W3CDTF">2026-08-21T09:03:00Z</dcterms:modified>
</cp:coreProperties>
</file>