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7F411" w14:textId="23C703B5" w:rsidR="008C0A3D" w:rsidRPr="008C0A3D" w:rsidRDefault="008C0A3D" w:rsidP="008C0A3D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EE0000"/>
          <w:kern w:val="36"/>
          <w:szCs w:val="28"/>
          <w:lang w:bidi="ar-SA"/>
        </w:rPr>
      </w:pPr>
      <w:r w:rsidRPr="008C0A3D">
        <w:rPr>
          <w:rFonts w:ascii="標楷體" w:hAnsi="標楷體" w:cs="新細明體"/>
          <w:bCs/>
          <w:color w:val="EE0000"/>
          <w:kern w:val="36"/>
          <w:szCs w:val="28"/>
          <w:lang w:bidi="ar-SA"/>
        </w:rPr>
        <w:t>《法華經 方便品》 - 第187集法海德無邊</w:t>
      </w:r>
      <w:proofErr w:type="spellStart"/>
      <w:r w:rsidRPr="008C0A3D">
        <w:rPr>
          <w:rFonts w:ascii="標楷體" w:hAnsi="標楷體" w:cs="新細明體" w:hint="eastAsia"/>
          <w:bCs/>
          <w:color w:val="EE0000"/>
          <w:kern w:val="36"/>
          <w:szCs w:val="28"/>
          <w:lang w:bidi="ar-SA"/>
        </w:rPr>
        <w:t>notebooklm</w:t>
      </w:r>
      <w:proofErr w:type="spellEnd"/>
    </w:p>
    <w:p w14:paraId="398A85F7" w14:textId="55530A1E" w:rsidR="008C0A3D" w:rsidRPr="008C0A3D" w:rsidRDefault="008C0A3D" w:rsidP="008C0A3D">
      <w:pPr>
        <w:spacing w:before="100" w:beforeAutospacing="1" w:after="100" w:afterAutospacing="1" w:line="240" w:lineRule="auto"/>
        <w:outlineLvl w:val="0"/>
        <w:rPr>
          <w:rFonts w:ascii="標楷體" w:hAnsi="標楷體" w:cs="新細明體"/>
          <w:bCs/>
          <w:color w:val="auto"/>
          <w:kern w:val="36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36"/>
          <w:szCs w:val="28"/>
          <w:lang w:bidi="ar-SA"/>
        </w:rPr>
        <w:t>證嚴上人開示：法海德行與悲智圓滿之簡報</w:t>
      </w:r>
    </w:p>
    <w:p w14:paraId="124237B7" w14:textId="77777777" w:rsidR="008C0A3D" w:rsidRPr="008C0A3D" w:rsidRDefault="008C0A3D" w:rsidP="008C0A3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執行摘要</w:t>
      </w:r>
    </w:p>
    <w:p w14:paraId="116018F0" w14:textId="77777777" w:rsidR="008C0A3D" w:rsidRPr="008C0A3D" w:rsidRDefault="008C0A3D" w:rsidP="008C0A3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本文件旨在彙整證嚴上人針對佛法修持、佛性本質以及〈方便品〉核心義理之開示。其核心觀點在於</w:t>
      </w:r>
      <w:r w:rsidRPr="00541749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佛法如大海般廣博無邊，而眾生與佛同具平等的自然本性（佛性）。</w:t>
      </w: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為了對治眾生無邊的煩惱，運用「悲智雙運」的方法，將「真實智」轉化為「方便智」，透過方正之理與巧妙比喻，引導不同根機的眾生回歸自性。重點在於修行者應建立「內修法、外行德」的基礎，在變異動盪的時代中，發揮大慈悲心，體現佛法的普世價值。</w:t>
      </w:r>
    </w:p>
    <w:p w14:paraId="2EA95E2B" w14:textId="77777777" w:rsidR="008C0A3D" w:rsidRPr="008C0A3D" w:rsidRDefault="008C0A3D" w:rsidP="008C0A3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核心主題分析</w:t>
      </w:r>
    </w:p>
    <w:p w14:paraId="328E6D31" w14:textId="77777777" w:rsidR="008C0A3D" w:rsidRPr="008C0A3D" w:rsidRDefault="008C0A3D" w:rsidP="008C0A3D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一、 法海德行與本具佛性</w:t>
      </w:r>
    </w:p>
    <w:p w14:paraId="1CFFB4EA" w14:textId="77777777" w:rsidR="008C0A3D" w:rsidRPr="008C0A3D" w:rsidRDefault="008C0A3D" w:rsidP="008C0A3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佛法之深廣被譬喻為「法海」，其特性在於德行無邊與法性廣大。</w:t>
      </w:r>
    </w:p>
    <w:p w14:paraId="18CC2CC2" w14:textId="77777777" w:rsidR="008C0A3D" w:rsidRPr="008C0A3D" w:rsidRDefault="008C0A3D" w:rsidP="008C0A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內修與外行：</w:t>
      </w:r>
      <w:r w:rsidRPr="00004A4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 xml:space="preserve"> 修行必須內外兼修</w:t>
      </w: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。「內用功」是指將法修入心；「外有德行」則是行動不離法，將內在智慧轉化為他人可感知的「人格德行」。</w:t>
      </w:r>
    </w:p>
    <w:p w14:paraId="6BDDC758" w14:textId="77777777" w:rsidR="008C0A3D" w:rsidRPr="008C0A3D" w:rsidRDefault="008C0A3D" w:rsidP="008C0A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佛性本自然：</w:t>
      </w: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「法性廣無涯」意指人人本具佛性，此性自然且平等。佛陀是已經走過修行之路的先行者，凡夫若能去除無明煩惱，依循佛陀的方向，同樣能證得覺悟。</w:t>
      </w:r>
    </w:p>
    <w:p w14:paraId="36357600" w14:textId="77777777" w:rsidR="008C0A3D" w:rsidRPr="00004A4A" w:rsidRDefault="008C0A3D" w:rsidP="008C0A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標楷體" w:hAnsi="標楷體" w:cs="新細明體"/>
          <w:bCs/>
          <w:color w:val="002060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一性圓明：</w:t>
      </w:r>
      <w:r w:rsidRPr="00004A4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 xml:space="preserve"> 眾生雖長久沉淪欲海，但自性並未消失。只要方向對準，啟發內在的「一性圓明」，即可與佛陀同樣回歸本性。</w:t>
      </w:r>
    </w:p>
    <w:p w14:paraId="3BFCC1BB" w14:textId="77777777" w:rsidR="008C0A3D" w:rsidRPr="008C0A3D" w:rsidRDefault="008C0A3D" w:rsidP="008C0A3D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二、 悲智雙運：覺悟者的雙足</w:t>
      </w:r>
    </w:p>
    <w:p w14:paraId="6AA0F3B4" w14:textId="77777777" w:rsidR="008C0A3D" w:rsidRPr="008C0A3D" w:rsidRDefault="008C0A3D" w:rsidP="008C0A3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佛陀被稱為</w:t>
      </w:r>
      <w:r w:rsidRPr="00004A4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「兩足尊」，象徵著「福」與「慧」兩足具足，亦即「悲智雙運」。</w:t>
      </w:r>
    </w:p>
    <w:p w14:paraId="3BB23940" w14:textId="77777777" w:rsidR="008C0A3D" w:rsidRPr="008C0A3D" w:rsidRDefault="008C0A3D" w:rsidP="008C0A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慈悲（悲）：</w:t>
      </w: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核心在於救濟眾生。基於「眾生無邊誓願度」的四弘誓願，以大慈悲心面對天下災難。</w:t>
      </w:r>
    </w:p>
    <w:p w14:paraId="3F4B2591" w14:textId="77777777" w:rsidR="008C0A3D" w:rsidRPr="008C0A3D" w:rsidRDefault="008C0A3D" w:rsidP="008C0A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智慧（智）：</w:t>
      </w: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核心在於運用度眾的方法。</w:t>
      </w:r>
    </w:p>
    <w:p w14:paraId="40ECF2EF" w14:textId="77777777" w:rsidR="008C0A3D" w:rsidRPr="008C0A3D" w:rsidRDefault="008C0A3D" w:rsidP="008C0A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並行關係：</w:t>
      </w: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慈悲與智慧必須平衡平行。有悲心、有智慧，方能走遍天下化度眾生。</w:t>
      </w:r>
    </w:p>
    <w:p w14:paraId="5D308AB2" w14:textId="77777777" w:rsidR="008C0A3D" w:rsidRPr="008C0A3D" w:rsidRDefault="008C0A3D" w:rsidP="008C0A3D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三、 〈方便品〉的教育哲學：方正之理與巧妙言喻</w:t>
      </w:r>
    </w:p>
    <w:p w14:paraId="2A45C0A2" w14:textId="77777777" w:rsidR="008C0A3D" w:rsidRPr="008C0A3D" w:rsidRDefault="008C0A3D" w:rsidP="008C0A3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佛陀在開示深奧的真實法之前，必須運用「方便智」，這是一種應機施教的智慧。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0"/>
        <w:gridCol w:w="9180"/>
      </w:tblGrid>
      <w:tr w:rsidR="008C0A3D" w:rsidRPr="008C0A3D" w14:paraId="297E2F6A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BC4E4" w14:textId="77777777" w:rsidR="008C0A3D" w:rsidRPr="008C0A3D" w:rsidRDefault="008C0A3D" w:rsidP="008C0A3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C0A3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概念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D47F3" w14:textId="77777777" w:rsidR="008C0A3D" w:rsidRPr="008C0A3D" w:rsidRDefault="008C0A3D" w:rsidP="008C0A3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C0A3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定義與應用</w:t>
            </w:r>
          </w:p>
        </w:tc>
      </w:tr>
      <w:tr w:rsidR="008C0A3D" w:rsidRPr="008C0A3D" w14:paraId="0CA7FE95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DABD4" w14:textId="77777777" w:rsidR="008C0A3D" w:rsidRPr="008C0A3D" w:rsidRDefault="008C0A3D" w:rsidP="008C0A3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C0A3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lastRenderedPageBreak/>
              <w:t>方（方法）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5D84F" w14:textId="77777777" w:rsidR="008C0A3D" w:rsidRPr="008C0A3D" w:rsidRDefault="008C0A3D" w:rsidP="008C0A3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04A4A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應用「方正之理」，即正確且不偏頗的道理</w:t>
            </w:r>
            <w:r w:rsidRPr="008C0A3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。如蓋房子的地基，無論規模大小，理論基礎必須穩固。</w:t>
            </w:r>
          </w:p>
        </w:tc>
      </w:tr>
      <w:tr w:rsidR="008C0A3D" w:rsidRPr="008C0A3D" w14:paraId="21A9A0E6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E503B" w14:textId="77777777" w:rsidR="008C0A3D" w:rsidRPr="008C0A3D" w:rsidRDefault="008C0A3D" w:rsidP="008C0A3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C0A3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巧妙（比喻）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8ABF5" w14:textId="77777777" w:rsidR="008C0A3D" w:rsidRPr="008C0A3D" w:rsidRDefault="008C0A3D" w:rsidP="008C0A3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004A4A">
              <w:rPr>
                <w:rFonts w:ascii="標楷體" w:hAnsi="標楷體" w:cs="新細明體"/>
                <w:bCs/>
                <w:color w:val="EE0000"/>
                <w:kern w:val="0"/>
                <w:szCs w:val="28"/>
                <w:lang w:bidi="ar-SA"/>
              </w:rPr>
              <w:t>針對眾生參差不齊的「根機」，使用巧妙的言詞與比喻（善巧之言喻）</w:t>
            </w:r>
            <w:r w:rsidRPr="008C0A3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，使聽不懂的人能透過生活化的例子體會法義。</w:t>
            </w:r>
          </w:p>
        </w:tc>
      </w:tr>
      <w:tr w:rsidR="008C0A3D" w:rsidRPr="008C0A3D" w14:paraId="4CEDEA5E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E4CF2" w14:textId="77777777" w:rsidR="008C0A3D" w:rsidRPr="008C0A3D" w:rsidRDefault="008C0A3D" w:rsidP="008C0A3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C0A3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適應性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A9049" w14:textId="77777777" w:rsidR="008C0A3D" w:rsidRPr="008C0A3D" w:rsidRDefault="008C0A3D" w:rsidP="008C0A3D">
            <w:pPr>
              <w:spacing w:before="100" w:beforeAutospacing="1" w:after="100" w:afterAutospacing="1" w:line="240" w:lineRule="auto"/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</w:pPr>
            <w:r w:rsidRPr="008C0A3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應時逗教</w:t>
            </w:r>
            <w:r w:rsidRPr="008C0A3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：法無時代障礙，隨時代需求調整引導方式。&lt;</w:t>
            </w:r>
            <w:proofErr w:type="spellStart"/>
            <w:r w:rsidRPr="008C0A3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br</w:t>
            </w:r>
            <w:proofErr w:type="spellEnd"/>
            <w:r w:rsidRPr="008C0A3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&gt;</w:t>
            </w:r>
            <w:r w:rsidRPr="008C0A3D">
              <w:rPr>
                <w:rFonts w:ascii="標楷體" w:hAnsi="標楷體" w:cs="新細明體"/>
                <w:bCs/>
                <w:color w:val="auto"/>
                <w:kern w:val="0"/>
                <w:szCs w:val="28"/>
                <w:lang w:bidi="ar-SA"/>
              </w:rPr>
              <w:t>應機逗教</w:t>
            </w:r>
            <w:r w:rsidRPr="008C0A3D">
              <w:rPr>
                <w:rFonts w:ascii="標楷體" w:hAnsi="標楷體" w:cs="新細明體"/>
                <w:b w:val="0"/>
                <w:color w:val="auto"/>
                <w:kern w:val="0"/>
                <w:szCs w:val="28"/>
                <w:lang w:bidi="ar-SA"/>
              </w:rPr>
              <w:t>：隨眾生根機（大、中、小根機）普施教法。</w:t>
            </w:r>
          </w:p>
        </w:tc>
      </w:tr>
    </w:tbl>
    <w:p w14:paraId="5E44EFED" w14:textId="77777777" w:rsidR="008C0A3D" w:rsidRPr="008C0A3D" w:rsidRDefault="008C0A3D" w:rsidP="008C0A3D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四、 真實智的兩大層次</w:t>
      </w:r>
    </w:p>
    <w:p w14:paraId="15B53C1B" w14:textId="77777777" w:rsidR="008C0A3D" w:rsidRPr="008C0A3D" w:rsidRDefault="008C0A3D" w:rsidP="008C0A3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4A4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欲理解佛陀的方便智，必須先了解其「真實智」。真實智包含「實法」與「實智」</w:t>
      </w: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</w:t>
      </w:r>
    </w:p>
    <w:p w14:paraId="64CF8596" w14:textId="77777777" w:rsidR="008C0A3D" w:rsidRPr="008C0A3D" w:rsidRDefault="008C0A3D" w:rsidP="008C0A3D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實法（一實之理）</w:t>
      </w:r>
    </w:p>
    <w:p w14:paraId="0844CB06" w14:textId="77777777" w:rsidR="008C0A3D" w:rsidRPr="008C0A3D" w:rsidRDefault="008C0A3D" w:rsidP="008C0A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定義：</w:t>
      </w: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指向</w:t>
      </w:r>
      <w:r w:rsidRPr="00004A4A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「一乘」大乘法，是離虛妄相、本性平等的真實道理。</w:t>
      </w:r>
    </w:p>
    <w:p w14:paraId="522D5E80" w14:textId="77777777" w:rsidR="008C0A3D" w:rsidRPr="008C0A3D" w:rsidRDefault="008C0A3D" w:rsidP="008C0A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特性：</w:t>
      </w: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無有變易，不隨外境起伏。</w:t>
      </w:r>
    </w:p>
    <w:p w14:paraId="318F2C9E" w14:textId="77777777" w:rsidR="008C0A3D" w:rsidRPr="008C0A3D" w:rsidRDefault="008C0A3D" w:rsidP="008C0A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功能：</w:t>
      </w: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直指人心，明心見性。它是諸佛修成正覺的共同軌範。</w:t>
      </w:r>
    </w:p>
    <w:p w14:paraId="5CAF7440" w14:textId="77777777" w:rsidR="008C0A3D" w:rsidRPr="008C0A3D" w:rsidRDefault="008C0A3D" w:rsidP="008C0A3D">
      <w:pPr>
        <w:spacing w:before="100" w:beforeAutospacing="1" w:after="100" w:afterAutospacing="1" w:line="240" w:lineRule="auto"/>
        <w:outlineLvl w:val="3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 實智（能照真性之智）</w:t>
      </w:r>
    </w:p>
    <w:p w14:paraId="520BA6B2" w14:textId="77777777" w:rsidR="008C0A3D" w:rsidRPr="008C0A3D" w:rsidRDefault="008C0A3D" w:rsidP="008C0A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定義：</w:t>
      </w: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能夠照徹真實本性的智慧。</w:t>
      </w:r>
    </w:p>
    <w:p w14:paraId="2406E6A3" w14:textId="77777777" w:rsidR="008C0A3D" w:rsidRPr="008C0A3D" w:rsidRDefault="008C0A3D" w:rsidP="008C0A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特性：</w:t>
      </w: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「稱理不虛」，即此智慧與真實道理相契合。</w:t>
      </w:r>
    </w:p>
    <w:p w14:paraId="37CACB3D" w14:textId="77777777" w:rsidR="008C0A3D" w:rsidRPr="008C0A3D" w:rsidRDefault="008C0A3D" w:rsidP="008C0A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功能：</w:t>
      </w: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004A4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讓修行者能「反觀自性」，以此智慧為修行之道（實智菩提）。</w:t>
      </w:r>
    </w:p>
    <w:p w14:paraId="79E3BCB2" w14:textId="77777777" w:rsidR="008C0A3D" w:rsidRPr="008C0A3D" w:rsidRDefault="008C0A3D" w:rsidP="008C0A3D">
      <w:pPr>
        <w:spacing w:before="100" w:beforeAutospacing="1" w:after="100" w:afterAutospacing="1" w:line="240" w:lineRule="auto"/>
        <w:outlineLvl w:val="1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結論與實踐方向</w:t>
      </w:r>
    </w:p>
    <w:p w14:paraId="30CAFB31" w14:textId="77777777" w:rsidR="008C0A3D" w:rsidRPr="008C0A3D" w:rsidRDefault="008C0A3D" w:rsidP="008C0A3D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1. 克服變易生死</w:t>
      </w:r>
    </w:p>
    <w:p w14:paraId="76134A75" w14:textId="77777777" w:rsidR="008C0A3D" w:rsidRPr="008C0A3D" w:rsidRDefault="008C0A3D" w:rsidP="008C0A3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004A4A">
        <w:rPr>
          <w:rFonts w:ascii="標楷體" w:hAnsi="標楷體" w:cs="新細明體"/>
          <w:bCs/>
          <w:color w:val="002060"/>
          <w:kern w:val="0"/>
          <w:szCs w:val="28"/>
          <w:lang w:bidi="ar-SA"/>
        </w:rPr>
        <w:t>眾生之所以無法及時覺悟，是因為心念受到虛妄橫計的影響，起伏不定、懈怠墮落，此即小乘或凡夫階段的「變易」</w:t>
      </w: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。修行目標在於達到「實法」的境界，讓本性平等且無變易。</w:t>
      </w:r>
    </w:p>
    <w:p w14:paraId="5D1C6B87" w14:textId="77777777" w:rsidR="008C0A3D" w:rsidRPr="008C0A3D" w:rsidRDefault="008C0A3D" w:rsidP="008C0A3D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2. 大時代的適用教化</w:t>
      </w:r>
    </w:p>
    <w:p w14:paraId="26561228" w14:textId="77777777" w:rsidR="008C0A3D" w:rsidRPr="008C0A3D" w:rsidRDefault="008C0A3D" w:rsidP="008C0A3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在災難頻傳的「大時代」，修行者（如文中所述之「藍天白雲」人間菩薩）應具備以下特質：</w:t>
      </w:r>
    </w:p>
    <w:p w14:paraId="4F034286" w14:textId="77777777" w:rsidR="008C0A3D" w:rsidRPr="008C0A3D" w:rsidRDefault="008C0A3D" w:rsidP="008C0A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明大是非：</w:t>
      </w: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</w:t>
      </w:r>
      <w:r w:rsidRPr="00E0789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在動盪中保持清晰的判斷力。</w:t>
      </w:r>
    </w:p>
    <w:p w14:paraId="4B1BFF26" w14:textId="77777777" w:rsidR="008C0A3D" w:rsidRPr="008C0A3D" w:rsidRDefault="008C0A3D" w:rsidP="008C0A3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培養大慈悲：</w:t>
      </w: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 xml:space="preserve"> 在大劫難中施展智慧與救助，針對特定空間與時間的需求提供「適用」的教法與援助。</w:t>
      </w:r>
    </w:p>
    <w:p w14:paraId="0C1820EF" w14:textId="77777777" w:rsidR="008C0A3D" w:rsidRPr="008C0A3D" w:rsidRDefault="008C0A3D" w:rsidP="008C0A3D">
      <w:pPr>
        <w:spacing w:before="100" w:beforeAutospacing="1" w:after="100" w:afterAutospacing="1" w:line="240" w:lineRule="auto"/>
        <w:outlineLvl w:val="2"/>
        <w:rPr>
          <w:rFonts w:ascii="標楷體" w:hAnsi="標楷體" w:cs="新細明體"/>
          <w:bCs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Cs/>
          <w:color w:val="auto"/>
          <w:kern w:val="0"/>
          <w:szCs w:val="28"/>
          <w:lang w:bidi="ar-SA"/>
        </w:rPr>
        <w:t>3. 心性合一</w:t>
      </w:r>
    </w:p>
    <w:p w14:paraId="6DA3B240" w14:textId="2AF2E88D" w:rsidR="0036778A" w:rsidRPr="008C0A3D" w:rsidRDefault="008C0A3D" w:rsidP="008C0A3D">
      <w:pPr>
        <w:spacing w:before="100" w:beforeAutospacing="1" w:after="100" w:afterAutospacing="1" w:line="240" w:lineRule="auto"/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</w:pP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最終的</w:t>
      </w:r>
      <w:r w:rsidRPr="00E0789E">
        <w:rPr>
          <w:rFonts w:ascii="標楷體" w:hAnsi="標楷體" w:cs="新細明體"/>
          <w:bCs/>
          <w:color w:val="EE0000"/>
          <w:kern w:val="0"/>
          <w:szCs w:val="28"/>
          <w:lang w:bidi="ar-SA"/>
        </w:rPr>
        <w:t>修行歸宿是將「心」與「性」合一</w:t>
      </w:r>
      <w:r w:rsidRPr="008C0A3D">
        <w:rPr>
          <w:rFonts w:ascii="標楷體" w:hAnsi="標楷體" w:cs="新細明體"/>
          <w:b w:val="0"/>
          <w:color w:val="auto"/>
          <w:kern w:val="0"/>
          <w:szCs w:val="28"/>
          <w:lang w:bidi="ar-SA"/>
        </w:rPr>
        <w:t>，體察佛陀悲智雙運的苦心。修行者不應輕視自己，應相信自性具足，透過佛陀提供的方便教法與真實智慧，回歸與天地自然合一的本性。</w:t>
      </w:r>
    </w:p>
    <w:sectPr w:rsidR="0036778A" w:rsidRPr="008C0A3D" w:rsidSect="008C0A3D">
      <w:pgSz w:w="11906" w:h="16838"/>
      <w:pgMar w:top="720" w:right="720" w:bottom="720" w:left="72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A5AEE"/>
    <w:multiLevelType w:val="multilevel"/>
    <w:tmpl w:val="EF703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ED12B6"/>
    <w:multiLevelType w:val="multilevel"/>
    <w:tmpl w:val="E2462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76731"/>
    <w:multiLevelType w:val="multilevel"/>
    <w:tmpl w:val="2AC65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870619"/>
    <w:multiLevelType w:val="multilevel"/>
    <w:tmpl w:val="20EA3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8D035D"/>
    <w:multiLevelType w:val="multilevel"/>
    <w:tmpl w:val="5D64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1787544">
    <w:abstractNumId w:val="0"/>
  </w:num>
  <w:num w:numId="2" w16cid:durableId="508452447">
    <w:abstractNumId w:val="1"/>
  </w:num>
  <w:num w:numId="3" w16cid:durableId="904996705">
    <w:abstractNumId w:val="3"/>
  </w:num>
  <w:num w:numId="4" w16cid:durableId="1214343931">
    <w:abstractNumId w:val="4"/>
  </w:num>
  <w:num w:numId="5" w16cid:durableId="2054383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 w:grammar="clean"/>
  <w:defaultTabStop w:val="480"/>
  <w:drawingGridHorizontalSpacing w:val="140"/>
  <w:drawingGridVerticalSpacing w:val="381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3D"/>
    <w:rsid w:val="00004A4A"/>
    <w:rsid w:val="0036778A"/>
    <w:rsid w:val="00541749"/>
    <w:rsid w:val="0061423C"/>
    <w:rsid w:val="008C0A3D"/>
    <w:rsid w:val="00C429C8"/>
    <w:rsid w:val="00E0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A7CCE"/>
  <w15:chartTrackingRefBased/>
  <w15:docId w15:val="{8DDF7710-A418-4118-AF6C-D7FB3106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標楷體" w:hAnsiTheme="minorHAnsi" w:cstheme="minorBidi"/>
        <w:b/>
        <w:color w:val="000000" w:themeColor="text1"/>
        <w:kern w:val="2"/>
        <w:sz w:val="28"/>
        <w:lang w:val="en-US" w:eastAsia="zh-TW" w:bidi="hi-IN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0A3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0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0A3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0A3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0A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0A3D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0A3D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0A3D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0A3D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C0A3D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8C0A3D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8C0A3D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8C0A3D"/>
    <w:rPr>
      <w:rFonts w:eastAsiaTheme="majorEastAsia" w:cstheme="majorBidi"/>
      <w:color w:val="0F4761" w:themeColor="accent1" w:themeShade="BF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8C0A3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C0A3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C0A3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C0A3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C0A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0A3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8C0A3D"/>
    <w:rPr>
      <w:rFonts w:asciiTheme="majorHAnsi" w:eastAsiaTheme="majorEastAsia" w:hAnsiTheme="majorHAnsi" w:cstheme="majorBidi"/>
      <w:color w:val="auto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8C0A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character" w:customStyle="1" w:styleId="a6">
    <w:name w:val="副標題 字元"/>
    <w:basedOn w:val="a0"/>
    <w:link w:val="a5"/>
    <w:uiPriority w:val="11"/>
    <w:rsid w:val="008C0A3D"/>
    <w:rPr>
      <w:rFonts w:asciiTheme="majorHAnsi" w:eastAsiaTheme="majorEastAsia" w:hAnsiTheme="majorHAnsi" w:cstheme="majorBidi"/>
      <w:color w:val="595959" w:themeColor="text1" w:themeTint="A6"/>
      <w:spacing w:val="15"/>
      <w:szCs w:val="25"/>
    </w:rPr>
  </w:style>
  <w:style w:type="paragraph" w:styleId="a7">
    <w:name w:val="Quote"/>
    <w:basedOn w:val="a"/>
    <w:next w:val="a"/>
    <w:link w:val="a8"/>
    <w:uiPriority w:val="29"/>
    <w:qFormat/>
    <w:rsid w:val="008C0A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C0A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0A3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C0A3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0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C0A3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C0A3D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淑雲 郭</dc:creator>
  <cp:keywords/>
  <dc:description/>
  <cp:lastModifiedBy>淑雲 郭</cp:lastModifiedBy>
  <cp:revision>4</cp:revision>
  <dcterms:created xsi:type="dcterms:W3CDTF">2026-08-05T11:37:00Z</dcterms:created>
  <dcterms:modified xsi:type="dcterms:W3CDTF">2026-08-14T04:30:00Z</dcterms:modified>
</cp:coreProperties>
</file>