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EE6FA" w14:textId="29B54ECA" w:rsidR="005F3AAF" w:rsidRPr="005F3AAF" w:rsidRDefault="005F3AAF" w:rsidP="005F3AAF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5F3AAF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第182集身心精進 福慧雙具</w:t>
      </w:r>
      <w:proofErr w:type="spellStart"/>
      <w:r w:rsidRPr="005F3AAF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6583D0BC" w14:textId="31F31239" w:rsidR="005F3AAF" w:rsidRPr="005F3AAF" w:rsidRDefault="005F3AAF" w:rsidP="005F3AAF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證嚴上人開示：精進修行與法華義理之簡報</w:t>
      </w:r>
    </w:p>
    <w:p w14:paraId="0CEBB0D0" w14:textId="77777777" w:rsidR="005F3AAF" w:rsidRPr="005F3AAF" w:rsidRDefault="005F3AAF" w:rsidP="005F3AA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本文件旨在彙整證嚴上人針對《法華經》序品之開示要旨，深入探討修行者如何透過精進實踐與深解法理，在無常的人生中守護心念，並以此成就功德行願。</w:t>
      </w:r>
    </w:p>
    <w:p w14:paraId="48EAE059" w14:textId="77777777" w:rsidR="005F3AAF" w:rsidRPr="005F3AAF" w:rsidRDefault="005F3AAF" w:rsidP="005F3AAF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75AD866D" w14:textId="77777777" w:rsidR="005F3AAF" w:rsidRPr="005F3AAF" w:rsidRDefault="005F3AAF" w:rsidP="005F3AA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證嚴上人的開示核心圍繞於「人身難得」與「精進修行」的重要性。文中強調，修行者應體認到人身是「載道之器」，必須在有限的壽命內把握佛法，避免落入「懈怠隨煩惱」。透過對《法華經》中日月燈明佛、妙光菩薩及八王子的意象解析，揭示了佛法中「福慧雙修」與「八正道」的深刻內涵。最終，修行者應發願成為守護如來法藏的「大法師」，將法理落實於行動中，以利益眾生並求得自性的覺悟。</w:t>
      </w:r>
    </w:p>
    <w:p w14:paraId="1D0B0A79" w14:textId="77777777" w:rsidR="005F3AAF" w:rsidRPr="005F3AAF" w:rsidRDefault="005F3AAF" w:rsidP="005F3AAF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4B9D75A2" w14:textId="77777777" w:rsidR="005F3AAF" w:rsidRPr="005F3AAF" w:rsidRDefault="005F3AAF" w:rsidP="005F3AA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珍惜人身與得遇佛法的殊勝性</w:t>
      </w:r>
    </w:p>
    <w:p w14:paraId="72B6B219" w14:textId="77777777" w:rsidR="005F3AAF" w:rsidRPr="005F3AAF" w:rsidRDefault="005F3AAF" w:rsidP="005F3AA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93F4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修行之首要條件在於體認機緣之難得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。開示中指出，在六道輪迴中能得人身並聞佛法，是極其珍貴的機會。</w:t>
      </w:r>
    </w:p>
    <w:p w14:paraId="65DB58A6" w14:textId="77777777" w:rsidR="005F3AAF" w:rsidRPr="00793F4A" w:rsidRDefault="005F3AAF" w:rsidP="005F3A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載道之器：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793F4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身體應被視為承載佛法的工具，應利用此身將佛法「聽入心、行入法」。</w:t>
      </w:r>
    </w:p>
    <w:p w14:paraId="2AE4C3FA" w14:textId="77777777" w:rsidR="005F3AAF" w:rsidRPr="005F3AAF" w:rsidRDefault="005F3AAF" w:rsidP="005F3A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一失人身，萬劫難再：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佛經處處警示得人身之難。即使在天界享天福，一旦福報窮盡仍會墮入人間，若迷失本性造業，將再次陷入輪迴。</w:t>
      </w:r>
    </w:p>
    <w:p w14:paraId="253F2856" w14:textId="77777777" w:rsidR="005F3AAF" w:rsidRPr="005F3AAF" w:rsidRDefault="005F3AAF" w:rsidP="005F3A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人生苦短：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透過天界與人間的時間對比（如四天王天一日為人間五十年，忉利天一日為人間一百年），強調人間壽命之短促與無常，切不可偏差或懈怠。</w:t>
      </w:r>
    </w:p>
    <w:p w14:paraId="02FB2EE8" w14:textId="77777777" w:rsidR="005F3AAF" w:rsidRPr="005F3AAF" w:rsidRDefault="005F3AAF" w:rsidP="005F3AA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精進與懈怠：修行成敗的關鍵</w:t>
      </w:r>
    </w:p>
    <w:p w14:paraId="79432E94" w14:textId="77777777" w:rsidR="005F3AAF" w:rsidRPr="005F3AAF" w:rsidRDefault="005F3AAF" w:rsidP="005F3AA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93F4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「精進」是修行正法的核心態度，而「懈怠」則是導致煩惱纏身的根源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215EDBBB" w14:textId="77777777" w:rsidR="005F3AAF" w:rsidRPr="005F3AAF" w:rsidRDefault="005F3AAF" w:rsidP="005F3A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精進的定義：</w:t>
      </w:r>
    </w:p>
    <w:p w14:paraId="4F2057FE" w14:textId="77777777" w:rsidR="005F3AAF" w:rsidRPr="005F3AAF" w:rsidRDefault="005F3AAF" w:rsidP="005F3AA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93F4A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「精」</w:t>
      </w: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心念純淨，不含雜念。</w:t>
      </w:r>
    </w:p>
    <w:p w14:paraId="26DC9AEB" w14:textId="77777777" w:rsidR="005F3AAF" w:rsidRPr="005F3AAF" w:rsidRDefault="005F3AAF" w:rsidP="005F3AA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793F4A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「進」</w:t>
      </w: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一心一志，永不退縮地向前邁進。</w:t>
      </w:r>
    </w:p>
    <w:p w14:paraId="782FF592" w14:textId="77777777" w:rsidR="005F3AAF" w:rsidRPr="005F3AAF" w:rsidRDefault="005F3AAF" w:rsidP="005F3A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懈怠隨煩惱：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若身心懶惰，不能精進於諸道業，心神便會散亂。這不僅會惱亂自己，也會惱亂他人，使種種煩惱隨業而至，纏縛心靈。</w:t>
      </w:r>
    </w:p>
    <w:p w14:paraId="62ECD7D3" w14:textId="77777777" w:rsidR="005F3AAF" w:rsidRPr="005F3AAF" w:rsidRDefault="005F3AAF" w:rsidP="005F3A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警惕「懈怠者」：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引用文殊菩薩與彌勒菩薩的對答，指出法華會上的「懈怠者」實則比喻人人皆曾有過的迷茫與懈怠。修行者應提高警覺，不可使一念偏差。</w:t>
      </w:r>
    </w:p>
    <w:p w14:paraId="3320A82C" w14:textId="77777777" w:rsidR="005F3AAF" w:rsidRPr="005F3AAF" w:rsidRDefault="005F3AAF" w:rsidP="005F3AA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《法華經》意象之深層比喻</w:t>
      </w:r>
    </w:p>
    <w:p w14:paraId="06E076C1" w14:textId="77777777" w:rsidR="005F3AAF" w:rsidRPr="005F3AAF" w:rsidRDefault="005F3AAF" w:rsidP="005F3AA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lastRenderedPageBreak/>
        <w:t>開示進一步解析了《法華經》中的符號，將其轉化為修行的具體指引。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7764"/>
      </w:tblGrid>
      <w:tr w:rsidR="005F3AAF" w:rsidRPr="005F3AAF" w14:paraId="1D6C9C69" w14:textId="77777777" w:rsidTr="00793F4A"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88AA0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F3AA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經文對象</w:t>
            </w:r>
          </w:p>
        </w:tc>
        <w:tc>
          <w:tcPr>
            <w:tcW w:w="3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B0506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F3AA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比喻與內涵</w:t>
            </w:r>
          </w:p>
        </w:tc>
      </w:tr>
      <w:tr w:rsidR="005F3AAF" w:rsidRPr="005F3AAF" w14:paraId="73069784" w14:textId="77777777" w:rsidTr="00793F4A"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92AD4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F3AAF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二萬日月燈明佛</w:t>
            </w:r>
          </w:p>
        </w:tc>
        <w:tc>
          <w:tcPr>
            <w:tcW w:w="3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CFA2E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93F4A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代表釋迦牟尼佛具足無量福、無量慧。</w:t>
            </w:r>
            <w:r w:rsidRPr="005F3AA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這是經過三大阿僧祇劫，生生世世行菩薩道、結好緣累積而成的圓滿結果。</w:t>
            </w:r>
          </w:p>
        </w:tc>
      </w:tr>
      <w:tr w:rsidR="005F3AAF" w:rsidRPr="005F3AAF" w14:paraId="292F3915" w14:textId="77777777" w:rsidTr="00793F4A"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F96DE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F3AAF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八王子</w:t>
            </w:r>
          </w:p>
        </w:tc>
        <w:tc>
          <w:tcPr>
            <w:tcW w:w="3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B9C7D" w14:textId="77777777" w:rsidR="005F3AAF" w:rsidRPr="00793F4A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</w:pPr>
            <w:r w:rsidRPr="00793F4A"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  <w:t>比喻眾生的「八識」。</w:t>
            </w:r>
          </w:p>
        </w:tc>
      </w:tr>
      <w:tr w:rsidR="005F3AAF" w:rsidRPr="005F3AAF" w14:paraId="6F555BBF" w14:textId="77777777" w:rsidTr="00793F4A"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DB405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F3AAF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八百弟子</w:t>
            </w:r>
          </w:p>
        </w:tc>
        <w:tc>
          <w:tcPr>
            <w:tcW w:w="3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FF20C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93F4A"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  <w:t>比喻「八正道法」</w:t>
            </w:r>
            <w:r w:rsidRPr="005F3AA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。強調應將八正道法修持於八識田中，轉化為正思、正見等正向心念。</w:t>
            </w:r>
          </w:p>
        </w:tc>
      </w:tr>
      <w:tr w:rsidR="005F3AAF" w:rsidRPr="005F3AAF" w14:paraId="14E45667" w14:textId="77777777" w:rsidTr="00793F4A"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DA0BA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5F3AAF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妙光法師（文殊菩薩）</w:t>
            </w:r>
          </w:p>
        </w:tc>
        <w:tc>
          <w:tcPr>
            <w:tcW w:w="37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BE099" w14:textId="77777777" w:rsidR="005F3AAF" w:rsidRPr="005F3AAF" w:rsidRDefault="005F3AAF" w:rsidP="005F3AAF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793F4A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代表「自性三寶」與本具的佛性</w:t>
            </w:r>
            <w:r w:rsidRPr="005F3AAF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</w:t>
            </w:r>
            <w:r w:rsidRPr="00793F4A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文殊菩薩過去弘通法華，今日亦然，顯示「佛佛道同」的真理。</w:t>
            </w:r>
          </w:p>
        </w:tc>
      </w:tr>
    </w:tbl>
    <w:p w14:paraId="16D37AF9" w14:textId="77777777" w:rsidR="005F3AAF" w:rsidRPr="005F3AAF" w:rsidRDefault="005F3AAF" w:rsidP="005F3AA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大法師的修行之道：功德與行願</w:t>
      </w:r>
    </w:p>
    <w:p w14:paraId="4A2155DC" w14:textId="77777777" w:rsidR="005F3AAF" w:rsidRPr="005F3AAF" w:rsidRDefault="005F3AAF" w:rsidP="005F3AA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真正的修行者應作「大法師」，這並非虛銜，而是必須具備實質的修持與願力。</w:t>
      </w:r>
    </w:p>
    <w:p w14:paraId="7BE7A39F" w14:textId="77777777" w:rsidR="005F3AAF" w:rsidRPr="005F3AAF" w:rsidRDefault="005F3AAF" w:rsidP="005F3A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功德行願：</w:t>
      </w:r>
      <w:r w:rsidRPr="00793F4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功德來自於不斷的累積與「身體力行」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。沒有行動就無法成就功德，因此</w:t>
      </w:r>
      <w:r w:rsidRPr="00793F4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功德必須在勤奮精進的「行」中產生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007D0EA4" w14:textId="77777777" w:rsidR="005F3AAF" w:rsidRPr="005F3AAF" w:rsidRDefault="005F3AAF" w:rsidP="005F3A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守護法藏：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大法師必須守護如來「真實、無偏、純真」的法藏，確保理路正確。</w:t>
      </w:r>
    </w:p>
    <w:p w14:paraId="58A75110" w14:textId="77777777" w:rsidR="005F3AAF" w:rsidRPr="005F3AAF" w:rsidRDefault="005F3AAF" w:rsidP="005F3A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隨機逗教：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修行者不僅要自證，更要能應用佛法與大眾演說，根據眾生的根機給予引導。</w:t>
      </w:r>
    </w:p>
    <w:p w14:paraId="25DDC874" w14:textId="77777777" w:rsidR="005F3AAF" w:rsidRPr="005F3AAF" w:rsidRDefault="005F3AAF" w:rsidP="005F3A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得大安樂：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透過「福從做中得歡喜，慧從善解得自在」，使受教者與施教者皆能心安快樂，遠離懈怠與煩惱。</w:t>
      </w:r>
    </w:p>
    <w:p w14:paraId="485FCFD3" w14:textId="77777777" w:rsidR="005F3AAF" w:rsidRPr="005F3AAF" w:rsidRDefault="005F3AAF" w:rsidP="005F3AAF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結論：回歸一念心</w:t>
      </w:r>
    </w:p>
    <w:p w14:paraId="1EB4A8A5" w14:textId="77777777" w:rsidR="005F3AAF" w:rsidRPr="005F3AAF" w:rsidRDefault="005F3AAF" w:rsidP="005F3AAF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修行最終回歸於對自心的守護。一念心能成就佛道，一念心也能墮入魔道。</w:t>
      </w:r>
    </w:p>
    <w:p w14:paraId="13B6975D" w14:textId="77777777" w:rsidR="005F3AAF" w:rsidRPr="005F3AAF" w:rsidRDefault="005F3AAF" w:rsidP="005F3A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善解與心專：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「願解如來真實義」的前提在於心專。心專則善念生，進而能對佛法產生深層的「善解」。</w:t>
      </w:r>
    </w:p>
    <w:p w14:paraId="5ED980F5" w14:textId="77777777" w:rsidR="005F3AAF" w:rsidRPr="005F3AAF" w:rsidRDefault="005F3AAF" w:rsidP="005F3A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即身佛性：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人人本具佛性與菩薩智慧。只要能把握當下，精進不退，即能行走於菩薩道上。</w:t>
      </w:r>
    </w:p>
    <w:p w14:paraId="59351D5B" w14:textId="77777777" w:rsidR="005F3AAF" w:rsidRPr="005F3AAF" w:rsidRDefault="005F3AAF" w:rsidP="005F3A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F3AAF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守護如來藏：</w:t>
      </w:r>
      <w:r w:rsidRPr="005F3AAF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在正教與邪道雜處的環境中，修行者必須用心守護正確的見地（正思、正見、正念），確保身心行端，不令道業懈怠。</w:t>
      </w:r>
    </w:p>
    <w:p w14:paraId="679ADF1C" w14:textId="77777777" w:rsidR="0036778A" w:rsidRPr="005F3AAF" w:rsidRDefault="0036778A">
      <w:pPr>
        <w:rPr>
          <w:rFonts w:ascii="標楷體" w:hAnsi="標楷體"/>
          <w:szCs w:val="28"/>
        </w:rPr>
      </w:pPr>
    </w:p>
    <w:sectPr w:rsidR="0036778A" w:rsidRPr="005F3AAF" w:rsidSect="005F3AAF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D612A"/>
    <w:multiLevelType w:val="multilevel"/>
    <w:tmpl w:val="BE94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A434C"/>
    <w:multiLevelType w:val="multilevel"/>
    <w:tmpl w:val="E414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14249"/>
    <w:multiLevelType w:val="multilevel"/>
    <w:tmpl w:val="6EE81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2752D9"/>
    <w:multiLevelType w:val="multilevel"/>
    <w:tmpl w:val="A8EE6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81886">
    <w:abstractNumId w:val="3"/>
  </w:num>
  <w:num w:numId="2" w16cid:durableId="536550971">
    <w:abstractNumId w:val="1"/>
  </w:num>
  <w:num w:numId="3" w16cid:durableId="139621041">
    <w:abstractNumId w:val="2"/>
  </w:num>
  <w:num w:numId="4" w16cid:durableId="171326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AF"/>
    <w:rsid w:val="0036778A"/>
    <w:rsid w:val="005F3AAF"/>
    <w:rsid w:val="00793F4A"/>
    <w:rsid w:val="00953EDF"/>
    <w:rsid w:val="00F0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0E525"/>
  <w15:chartTrackingRefBased/>
  <w15:docId w15:val="{CB439785-362F-4AE7-9D76-B07441E9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3A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AA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AA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3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AA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AA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AA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AA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3AAF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5F3AAF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5F3AAF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5F3AAF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5F3AA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3A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3A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3A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3A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3A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5F3AAF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5F3AA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5F3AAF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5F3A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3A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3A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3A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3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3A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3AAF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2026-07-24T13:21:00Z</dcterms:created>
  <dcterms:modified xsi:type="dcterms:W3CDTF">2026-08-07T02:11:00Z</dcterms:modified>
</cp:coreProperties>
</file>