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2077" w14:textId="22E4EF20" w:rsidR="002D7D8D" w:rsidRPr="002D7D8D" w:rsidRDefault="002D7D8D" w:rsidP="002D7D8D">
      <w:pPr>
        <w:spacing w:before="100" w:beforeAutospacing="1" w:after="100" w:afterAutospacing="1" w:line="540" w:lineRule="atLeast"/>
        <w:outlineLvl w:val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2D7D8D">
        <w:rPr>
          <w:rFonts w:ascii="標楷體" w:hAnsi="標楷體" w:cs="新細明體" w:hint="eastAsia"/>
          <w:bCs/>
          <w:color w:val="EE0000"/>
          <w:kern w:val="0"/>
          <w:szCs w:val="28"/>
          <w:lang w:bidi="ar-SA"/>
        </w:rPr>
        <w:t>《</w:t>
      </w:r>
      <w:r w:rsidRPr="002D7D8D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法華經 序品第一》 - 第177集懈怠貪著當警惕</w:t>
      </w:r>
      <w:proofErr w:type="spellStart"/>
      <w:r w:rsidRPr="002D7D8D">
        <w:rPr>
          <w:rFonts w:ascii="標楷體" w:hAnsi="標楷體" w:cs="新細明體" w:hint="eastAsia"/>
          <w:bCs/>
          <w:color w:val="EE0000"/>
          <w:kern w:val="0"/>
          <w:szCs w:val="28"/>
          <w:lang w:bidi="ar-SA"/>
        </w:rPr>
        <w:t>notebooklm</w:t>
      </w:r>
      <w:proofErr w:type="spellEnd"/>
    </w:p>
    <w:p w14:paraId="63C115CF" w14:textId="744B4F5A" w:rsidR="002D7D8D" w:rsidRPr="002D7D8D" w:rsidRDefault="002D7D8D" w:rsidP="002D7D8D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證嚴上人開示要旨簡報</w:t>
      </w:r>
    </w:p>
    <w:p w14:paraId="016E9E50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BBC1D0F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本文件彙整證嚴上人針對人間苦難、修行心態及佛法義理之開示重點。核心觀點指出，</w:t>
      </w:r>
      <w:r w:rsidRPr="008A17CC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人間苦難之根源在於一念「貪婪」，無論是追求名利或享受，皆會使修行者的願心消退。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中特別解析了「天中天」與「導師」之尊稱意義，強調覺悟者應具備悲智雙運、自覺覺他的品質。此外，文件深入探討了「懈怠」對在家及出家修行者之負面影響，並透過老修行者挑水的典故，警示修行者應珍惜資源、勤奮精進，切莫貪圖名利與清閒，方能脫離生死之苦。</w:t>
      </w:r>
    </w:p>
    <w:p w14:paraId="4AB3928E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人間苦難的根源：貪婪與習氣</w:t>
      </w:r>
    </w:p>
    <w:p w14:paraId="660A2936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A17CC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人間之所以苦難偏多，其根本原因在於眾生內心的「一念貪婪」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。貪婪表現於多個層面，不僅阻礙個人成就，亦是修行路上最大的絆腳石。</w:t>
      </w:r>
    </w:p>
    <w:p w14:paraId="2EDBFA0C" w14:textId="77777777" w:rsidR="002D7D8D" w:rsidRPr="002D7D8D" w:rsidRDefault="002D7D8D" w:rsidP="002D7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名利與享受的追逐：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眾生因追求名利而庸碌，或因貪圖享受而逃避應盡的責任，導致習氣難除。</w:t>
      </w:r>
    </w:p>
    <w:p w14:paraId="48147ABF" w14:textId="77777777" w:rsidR="002D7D8D" w:rsidRPr="002D7D8D" w:rsidRDefault="002D7D8D" w:rsidP="002D7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願心的消退：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即使是已發菩薩心、具足願力的修行者（包括聲聞、小乘、中乘），一旦生起貪婪之心，其願力便會隨之消退，心念也會迷失。</w:t>
      </w:r>
    </w:p>
    <w:p w14:paraId="54B5C9CD" w14:textId="77777777" w:rsidR="002D7D8D" w:rsidRPr="002D7D8D" w:rsidRDefault="002D7D8D" w:rsidP="002D7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法不入心的障礙：</w:t>
      </w:r>
    </w:p>
    <w:p w14:paraId="5D0BA433" w14:textId="77777777" w:rsidR="002D7D8D" w:rsidRPr="002D7D8D" w:rsidRDefault="002D7D8D" w:rsidP="002D7D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聽而不聞：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長期聽法卻未入心，或在聽法時內心存有批判，法水便無法潤漬自性。</w:t>
      </w:r>
    </w:p>
    <w:p w14:paraId="22A7137E" w14:textId="77777777" w:rsidR="002D7D8D" w:rsidRPr="002D7D8D" w:rsidRDefault="002D7D8D" w:rsidP="002D7D8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道理不透徹：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雖具備基本知識，但因未能透徹理解真理，仍容易受外界誘惑而起貪念。</w:t>
      </w:r>
    </w:p>
    <w:p w14:paraId="7EA38FE0" w14:textId="77777777" w:rsidR="002D7D8D" w:rsidRPr="002D7D8D" w:rsidRDefault="002D7D8D" w:rsidP="002D7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聖人的警示：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聖人亦是透過體會四季輪迴、世間無常而起慚愧心，進而追求真理。在尚未圓滿覺悟前，每個人都仍有犯下貪、愛的風險。</w:t>
      </w:r>
    </w:p>
    <w:p w14:paraId="63D39309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佛陀尊號與導師之深意</w:t>
      </w:r>
    </w:p>
    <w:p w14:paraId="46BCBA7A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文中透過《法華經》經文，解析了對佛陀的尊稱及其在社會結構中的引導作用。</w:t>
      </w:r>
    </w:p>
    <w:p w14:paraId="514ABDF9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天中天（佛之尊號）</w:t>
      </w:r>
    </w:p>
    <w:p w14:paraId="3B66E9A0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「天中天」代表佛陀不只受到人間的恭敬，亦受到天人的尊重。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"/>
        <w:gridCol w:w="9527"/>
      </w:tblGrid>
      <w:tr w:rsidR="002D7D8D" w:rsidRPr="002D7D8D" w14:paraId="62BC189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D75BD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稱號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AD2F6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意義說明</w:t>
            </w:r>
          </w:p>
        </w:tc>
      </w:tr>
      <w:tr w:rsidR="002D7D8D" w:rsidRPr="002D7D8D" w14:paraId="247B68E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7F793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天中天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1AE5F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天人所尊，佛更為天之所尊。為三界之父、眾生之父。</w:t>
            </w:r>
          </w:p>
        </w:tc>
      </w:tr>
      <w:tr w:rsidR="002D7D8D" w:rsidRPr="002D7D8D" w14:paraId="6EFD669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41918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然燈佛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389E1" w14:textId="77777777" w:rsidR="002D7D8D" w:rsidRPr="002D7D8D" w:rsidRDefault="002D7D8D" w:rsidP="002D7D8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D7D8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八王子與妙光菩薩弟子經長期教育、入佛法藏後，轉次授記而成之佛號。</w:t>
            </w:r>
          </w:p>
        </w:tc>
      </w:tr>
    </w:tbl>
    <w:p w14:paraId="0A5661C4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2. 諸仙之導師</w:t>
      </w:r>
    </w:p>
    <w:p w14:paraId="2EF14FAE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佛陀時代，印度四姓中最高層級的「婆羅門」（奉事大梵天王、修淨行者）自視甚高。佛陀能引導這些傲慢的種族皈依，故稱「諸仙之導師」。</w:t>
      </w:r>
    </w:p>
    <w:p w14:paraId="7A8A97E1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3. 導師的定義</w:t>
      </w:r>
    </w:p>
    <w:p w14:paraId="31F1927E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「導師」不僅是教育者的稱呼，在佛教中更有深層含義：</w:t>
      </w:r>
    </w:p>
    <w:p w14:paraId="1B8DBA13" w14:textId="77777777" w:rsidR="002D7D8D" w:rsidRPr="002D7D8D" w:rsidRDefault="002D7D8D" w:rsidP="002D7D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引導方向：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引導大眾進入佛覺道者，確保修行方向不偏差。</w:t>
      </w:r>
    </w:p>
    <w:p w14:paraId="27283DA0" w14:textId="77777777" w:rsidR="002D7D8D" w:rsidRPr="002D7D8D" w:rsidRDefault="002D7D8D" w:rsidP="002D7D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覺行圓滿：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具備自覺、覺他，且覺行圓滿、悲智雙運的大覺者。</w:t>
      </w:r>
    </w:p>
    <w:p w14:paraId="4DD0EAFB" w14:textId="77777777" w:rsidR="002D7D8D" w:rsidRPr="002D7D8D" w:rsidRDefault="002D7D8D" w:rsidP="002D7D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人間典範：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凡能作為眾生典範者，皆可通稱為導師（涵蓋佛與菩薩）。</w:t>
      </w:r>
    </w:p>
    <w:p w14:paraId="62D38070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懈怠的危害：修行與世間法的阻礙</w:t>
      </w:r>
    </w:p>
    <w:p w14:paraId="66F3400C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「懈怠」被定義為「眾行之累」，是修行與生活各層面的拖累與損害。</w:t>
      </w:r>
    </w:p>
    <w:p w14:paraId="1CECF3C3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在家與出家的懈怠對比</w:t>
      </w:r>
    </w:p>
    <w:p w14:paraId="49504CCA" w14:textId="77777777" w:rsidR="002D7D8D" w:rsidRPr="002D7D8D" w:rsidRDefault="002D7D8D" w:rsidP="002D7D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在家人懈怠：</w:t>
      </w:r>
    </w:p>
    <w:p w14:paraId="289ED021" w14:textId="77777777" w:rsidR="002D7D8D" w:rsidRPr="002D7D8D" w:rsidRDefault="002D7D8D" w:rsidP="002D7D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不肯認真負責家計與家庭責任。</w:t>
      </w:r>
    </w:p>
    <w:p w14:paraId="6FA3474B" w14:textId="77777777" w:rsidR="002D7D8D" w:rsidRPr="002D7D8D" w:rsidRDefault="002D7D8D" w:rsidP="002D7D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後果：衣食不富、產業不振、敗家散產。</w:t>
      </w:r>
    </w:p>
    <w:p w14:paraId="65F3091F" w14:textId="77777777" w:rsidR="002D7D8D" w:rsidRPr="002D7D8D" w:rsidRDefault="002D7D8D" w:rsidP="002D7D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出家人懈怠：</w:t>
      </w:r>
    </w:p>
    <w:p w14:paraId="37B1D449" w14:textId="77777777" w:rsidR="002D7D8D" w:rsidRPr="002D7D8D" w:rsidRDefault="002D7D8D" w:rsidP="002D7D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逃避世俗辛苦，誤以為出家是為了清閒享受。</w:t>
      </w:r>
    </w:p>
    <w:p w14:paraId="3C29CF2F" w14:textId="77777777" w:rsidR="002D7D8D" w:rsidRPr="002D7D8D" w:rsidRDefault="002D7D8D" w:rsidP="002D7D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以後進或他人之勞動為己之享受。</w:t>
      </w:r>
    </w:p>
    <w:p w14:paraId="2AFE0FAC" w14:textId="77777777" w:rsidR="002D7D8D" w:rsidRPr="002D7D8D" w:rsidRDefault="002D7D8D" w:rsidP="002D7D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後果：不能出離生死之苦（包括生理的「分段生死」與心念起落的「變易生死」）。</w:t>
      </w:r>
    </w:p>
    <w:p w14:paraId="6FAC0BE7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貪著與利養</w:t>
      </w:r>
    </w:p>
    <w:p w14:paraId="365195A1" w14:textId="77777777" w:rsidR="002D7D8D" w:rsidRPr="002D7D8D" w:rsidRDefault="002D7D8D" w:rsidP="002D7D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貪：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多求而無厭。</w:t>
      </w:r>
    </w:p>
    <w:p w14:paraId="72E60CF0" w14:textId="77777777" w:rsidR="002D7D8D" w:rsidRPr="002D7D8D" w:rsidRDefault="002D7D8D" w:rsidP="002D7D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著：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貪心堅固不可拔。</w:t>
      </w:r>
    </w:p>
    <w:p w14:paraId="7E8B5004" w14:textId="77777777" w:rsidR="002D7D8D" w:rsidRPr="002D7D8D" w:rsidRDefault="002D7D8D" w:rsidP="002D7D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穢行：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出家人若僅思考口體之利養，不肯勤苦修行，不能流通佛教，此乃「法末之穢行」。</w:t>
      </w:r>
    </w:p>
    <w:p w14:paraId="41899AF8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實踐之道：典範與警示</w:t>
      </w:r>
    </w:p>
    <w:p w14:paraId="570AFD20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文中透過具體實例與佛法概念，闡述了修行者應有的行為準則。</w:t>
      </w:r>
    </w:p>
    <w:p w14:paraId="5B9D9714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「老修行者挑水」的典故</w:t>
      </w:r>
    </w:p>
    <w:p w14:paraId="47B9CE08" w14:textId="77777777" w:rsidR="002D7D8D" w:rsidRPr="002D7D8D" w:rsidRDefault="002D7D8D" w:rsidP="002D7D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無私供養：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一位年邁修行者堅持參與挑水職務，意在供養叢林大眾，與人結緣。</w:t>
      </w:r>
    </w:p>
    <w:p w14:paraId="3E21D4BC" w14:textId="77777777" w:rsidR="002D7D8D" w:rsidRPr="008A17CC" w:rsidRDefault="002D7D8D" w:rsidP="002D7D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資源體惜：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面對年輕修行者浪費水資源，老者感嘆</w:t>
      </w:r>
      <w:r w:rsidRPr="008A17CC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「《水懺》很難誦」，寓意修行者若不自覺、不體恤他人辛苦，即便誦經亦難消罪業。</w:t>
      </w:r>
    </w:p>
    <w:p w14:paraId="32EB033E" w14:textId="77777777" w:rsidR="002D7D8D" w:rsidRPr="002D7D8D" w:rsidRDefault="002D7D8D" w:rsidP="002D7D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自覺與覺他：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真正的修行應包括體諒他人（覺他）與愛惜天地萬物（自覺）。</w:t>
      </w:r>
    </w:p>
    <w:p w14:paraId="7CE83E48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修行者的責任</w:t>
      </w:r>
    </w:p>
    <w:p w14:paraId="74AA4B69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修行者應展現「大丈夫」之志，作為眾生的依靠與典範，具體行動包括：</w:t>
      </w:r>
    </w:p>
    <w:p w14:paraId="441BF3B4" w14:textId="77777777" w:rsidR="002D7D8D" w:rsidRPr="002D7D8D" w:rsidRDefault="002D7D8D" w:rsidP="002D7D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無畏施：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分擔他人責任，共同承擔事務。</w:t>
      </w:r>
    </w:p>
    <w:p w14:paraId="7F612444" w14:textId="77777777" w:rsidR="002D7D8D" w:rsidRPr="002D7D8D" w:rsidRDefault="002D7D8D" w:rsidP="002D7D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法施：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將正確的道理教導他人。</w:t>
      </w:r>
    </w:p>
    <w:p w14:paraId="4CB949C6" w14:textId="77777777" w:rsidR="002D7D8D" w:rsidRPr="002D7D8D" w:rsidRDefault="002D7D8D" w:rsidP="002D7D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精進心：</w:t>
      </w: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在日常生活中時時警惕心念，不被名利與利養所惑。</w:t>
      </w:r>
    </w:p>
    <w:p w14:paraId="7B50218B" w14:textId="77777777" w:rsidR="002D7D8D" w:rsidRPr="002D7D8D" w:rsidRDefault="002D7D8D" w:rsidP="002D7D8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結語</w:t>
      </w:r>
    </w:p>
    <w:p w14:paraId="4C23D1EC" w14:textId="77777777" w:rsidR="002D7D8D" w:rsidRPr="002D7D8D" w:rsidRDefault="002D7D8D" w:rsidP="002D7D8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D7D8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本開示強調，修行的核心在於克制一念貪心，並遠離懈怠。無論身份為何，唯有透過精進不懈、自覺覺他，並在日常生活中實踐「無畏施」與「法施」，方能成就圓滿的人格，成為引導大眾的真正導師。</w:t>
      </w:r>
    </w:p>
    <w:p w14:paraId="560E2F08" w14:textId="77777777" w:rsidR="0036778A" w:rsidRPr="002D7D8D" w:rsidRDefault="0036778A">
      <w:pPr>
        <w:rPr>
          <w:rFonts w:ascii="標楷體" w:hAnsi="標楷體"/>
          <w:szCs w:val="28"/>
        </w:rPr>
      </w:pPr>
    </w:p>
    <w:sectPr w:rsidR="0036778A" w:rsidRPr="002D7D8D" w:rsidSect="002D7D8D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A2626"/>
    <w:multiLevelType w:val="multilevel"/>
    <w:tmpl w:val="878A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F1443"/>
    <w:multiLevelType w:val="multilevel"/>
    <w:tmpl w:val="F18C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B438A"/>
    <w:multiLevelType w:val="multilevel"/>
    <w:tmpl w:val="7006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E4904"/>
    <w:multiLevelType w:val="multilevel"/>
    <w:tmpl w:val="DD34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4B77D6"/>
    <w:multiLevelType w:val="multilevel"/>
    <w:tmpl w:val="28A2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8054A3"/>
    <w:multiLevelType w:val="multilevel"/>
    <w:tmpl w:val="62F6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769849">
    <w:abstractNumId w:val="1"/>
  </w:num>
  <w:num w:numId="2" w16cid:durableId="1551266777">
    <w:abstractNumId w:val="2"/>
  </w:num>
  <w:num w:numId="3" w16cid:durableId="971981519">
    <w:abstractNumId w:val="0"/>
  </w:num>
  <w:num w:numId="4" w16cid:durableId="1864199961">
    <w:abstractNumId w:val="3"/>
  </w:num>
  <w:num w:numId="5" w16cid:durableId="1300840193">
    <w:abstractNumId w:val="5"/>
  </w:num>
  <w:num w:numId="6" w16cid:durableId="1502620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8D"/>
    <w:rsid w:val="002D7D8D"/>
    <w:rsid w:val="0036778A"/>
    <w:rsid w:val="008A17CC"/>
    <w:rsid w:val="00AC5EEE"/>
    <w:rsid w:val="00BF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9F57"/>
  <w15:chartTrackingRefBased/>
  <w15:docId w15:val="{C5B579B3-D61A-40C7-8F19-9D42A2CF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7D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D8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D8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D8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D8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D8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D8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D7D8D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2D7D8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2D7D8D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2D7D8D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2D7D8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D7D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D7D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D7D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D7D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7D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2D7D8D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2D7D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2D7D8D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2D7D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D7D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7D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7D8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7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D7D8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7D8D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2026-07-22T07:35:00Z</dcterms:created>
  <dcterms:modified xsi:type="dcterms:W3CDTF">2026-07-30T07:02:00Z</dcterms:modified>
</cp:coreProperties>
</file>