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CA059" w14:textId="0A245005" w:rsidR="007F32F0" w:rsidRPr="007F32F0" w:rsidRDefault="007F32F0" w:rsidP="007F32F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源泉圓體 R" w:eastAsia="源泉圓體 R" w:hAnsi="源泉圓體 R" w:cs="新細明體"/>
          <w:bCs/>
          <w:color w:val="EE0000"/>
          <w:kern w:val="36"/>
          <w:szCs w:val="28"/>
          <w:lang w:bidi="ar-SA"/>
        </w:rPr>
      </w:pPr>
      <w:r w:rsidRPr="007F32F0">
        <w:rPr>
          <w:rFonts w:ascii="源泉圓體 R" w:eastAsia="源泉圓體 R" w:hAnsi="源泉圓體 R" w:cs="新細明體"/>
          <w:bCs/>
          <w:color w:val="EE0000"/>
          <w:kern w:val="36"/>
          <w:szCs w:val="28"/>
          <w:lang w:bidi="ar-SA"/>
        </w:rPr>
        <w:t>《法華經 序品第一》 - 第80集心光遍照萬八千土</w:t>
      </w:r>
      <w:r w:rsidRPr="007F32F0">
        <w:rPr>
          <w:rFonts w:ascii="源泉圓體 R" w:eastAsia="源泉圓體 R" w:hAnsi="源泉圓體 R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6FF477F0" w14:textId="4B30918D" w:rsidR="007F32F0" w:rsidRPr="007F32F0" w:rsidRDefault="007F32F0" w:rsidP="007F32F0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《法華經》序品開示之核心洞見與要點</w:t>
      </w:r>
    </w:p>
    <w:p w14:paraId="10AA2641" w14:textId="77777777" w:rsidR="007F32F0" w:rsidRPr="007F32F0" w:rsidRDefault="007F32F0" w:rsidP="007F32F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高階主管摘要</w:t>
      </w:r>
    </w:p>
    <w:p w14:paraId="6A8A4D06" w14:textId="77777777" w:rsidR="007F32F0" w:rsidRPr="007F32F0" w:rsidRDefault="007F32F0" w:rsidP="007F32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此簡報文件深入剖析證嚴上人關於《法華經》序品的開示，提煉其核心思想與關鍵論述。該開示以佛陀放光現瑞為起點，闡明其深層的象徵意義，指出佛法修行的核心在於回歸並顯發人人本具的內心潛能。</w:t>
      </w:r>
    </w:p>
    <w:p w14:paraId="56B9CEF9" w14:textId="77777777" w:rsidR="007F32F0" w:rsidRPr="007F32F0" w:rsidRDefault="007F32F0" w:rsidP="007F32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核心要點如下：</w:t>
      </w:r>
    </w:p>
    <w:p w14:paraId="31460099" w14:textId="77777777" w:rsidR="007F32F0" w:rsidRPr="007F32F0" w:rsidRDefault="007F32F0" w:rsidP="007F3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心靈的「本地風光」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BF5940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佛陀放光所照亮的「萬八千土」，並非僅指外部世界，而是象徵著人人內心本自具足的廣闊心靈境界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。此「本地風光」與佛的智慧光明本質無二。</w:t>
      </w:r>
    </w:p>
    <w:p w14:paraId="6591B4C3" w14:textId="77777777" w:rsidR="007F32F0" w:rsidRPr="007F32F0" w:rsidRDefault="007F32F0" w:rsidP="007F3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「無明」的障礙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BF5940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眾生之所以無法體證此內在光明，是因為被「無明」所遮蔽。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開示中以「沙塵暴」為喻，生動描繪了無明如同從遙遠源頭（無始劫）飄來的塵埃，遮蔽了智慧的太陽，使人「背覺合塵」，在六道中輪迴。</w:t>
      </w:r>
    </w:p>
    <w:p w14:paraId="21D08C1C" w14:textId="77777777" w:rsidR="007F32F0" w:rsidRPr="007F32F0" w:rsidRDefault="007F32F0" w:rsidP="007F3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「法水」的滋潤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BF5940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佛法被比喻為能滋潤乾涸心地的「雨露」或「法水」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BF5940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唯有透過佛法的持續灌溉，菩提的種子才能在心中生根、發芽，長成覺悟之樹。</w:t>
      </w:r>
    </w:p>
    <w:p w14:paraId="589BDDE5" w14:textId="77777777" w:rsidR="007F32F0" w:rsidRPr="007F32F0" w:rsidRDefault="007F32F0" w:rsidP="007F3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修行的實踐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：修行不僅是聽聞法理，更在於將法「入心」，並在生活中時刻守護道念、去除雜念。此過程如同農夫耕地，需不斷除草，方能有好收成。</w:t>
      </w:r>
    </w:p>
    <w:p w14:paraId="6E9C7E38" w14:textId="77777777" w:rsidR="007F32F0" w:rsidRPr="00BF5940" w:rsidRDefault="007F32F0" w:rsidP="007F32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普遍的菩薩角色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：開示將</w:t>
      </w:r>
      <w:r w:rsidRPr="00BF5940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經文中的彌勒菩薩（啟問者）與文殊菩薩（回答者）的角色普遍化，指出在日常生活中，每個人都有潛力成為提問者以開啟智慧，或成為分享者以傳播法理。</w:t>
      </w:r>
    </w:p>
    <w:p w14:paraId="04A316FE" w14:textId="77777777" w:rsidR="007F32F0" w:rsidRPr="007F32F0" w:rsidRDefault="007F32F0" w:rsidP="007F32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總體而言，此開示旨在引導聽眾將宏大的佛法概念內化為個人心靈的修持指南，強調把握當下因緣，向內探尋並發揮自心本具的光明與智慧。</w:t>
      </w:r>
    </w:p>
    <w:p w14:paraId="7FB5D06E" w14:textId="77777777" w:rsidR="007F32F0" w:rsidRPr="007F32F0" w:rsidRDefault="007F32F0" w:rsidP="007F32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7D0A1B12" w14:textId="77777777" w:rsidR="007F32F0" w:rsidRPr="007F32F0" w:rsidRDefault="007F32F0" w:rsidP="007F32F0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詳細分析</w:t>
      </w:r>
    </w:p>
    <w:p w14:paraId="07BD7F59" w14:textId="77777777" w:rsidR="007F32F0" w:rsidRPr="007F32F0" w:rsidRDefault="007F32F0" w:rsidP="007F32F0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核心主題：本地風光與心光</w:t>
      </w:r>
    </w:p>
    <w:p w14:paraId="0BCB2BEA" w14:textId="77777777" w:rsidR="007F32F0" w:rsidRPr="007F32F0" w:rsidRDefault="007F32F0" w:rsidP="007F32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開示的核心思想圍繞著「本地風光」與「心光」這兩個概念展開，將《法華經》中佛陀放光的瑞相，詮釋為對人人內在心靈潛能的揭示。</w:t>
      </w:r>
    </w:p>
    <w:p w14:paraId="0C60546D" w14:textId="77777777" w:rsidR="007F32F0" w:rsidRPr="00BF5940" w:rsidRDefault="007F32F0" w:rsidP="007F32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萬八千土即是心地風光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：經文中描述佛陀眉間放光，照耀東方萬八千世界。</w:t>
      </w:r>
      <w:r w:rsidRPr="00BF5940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開示指出，這不僅是神通的展現，更深層的意義在於，這「萬八千土」的莊嚴景象，實際上就是「人人自己心靈本地的風光」。</w:t>
      </w:r>
    </w:p>
    <w:p w14:paraId="669397B6" w14:textId="77777777" w:rsidR="007F32F0" w:rsidRPr="00BF5940" w:rsidRDefault="007F32F0" w:rsidP="007F32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心光與佛光的一致性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BF5940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人人本具的「心光」與佛陀的智慧光明在本質上是相同的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BF5940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佛陀的智慧能夠「豎窮三際」（通達過去、現在、未來）並遍及十方世界，而眾生若能將自心與佛心會合，同樣能散發出遍照一切的心光。</w:t>
      </w:r>
    </w:p>
    <w:p w14:paraId="47301136" w14:textId="77777777" w:rsidR="007F32F0" w:rsidRPr="007F32F0" w:rsidRDefault="007F32F0" w:rsidP="007F32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鏡子的比喻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：為了說明心靈如何能含攝廣大世界，開示中運用了</w:t>
      </w:r>
      <w:r w:rsidRPr="00BF5940">
        <w:rPr>
          <w:rFonts w:ascii="標楷體" w:hAnsi="標楷體" w:cs="新細明體"/>
          <w:bCs/>
          <w:color w:val="002060"/>
          <w:kern w:val="0"/>
          <w:szCs w:val="28"/>
          <w:highlight w:val="yellow"/>
          <w:lang w:bidi="ar-SA"/>
        </w:rPr>
        <w:t>鏡子的比喻</w:t>
      </w:r>
      <w:r w:rsidRPr="00BF594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。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一面小鏡子可以映照出整個山河大地，也能將太陽光反射到陰暗的角落。同樣地，佛陀的心光如同太陽，而我們的心若能去除遮蔽，便能與佛光相應，照亮內心的無明。</w:t>
      </w:r>
    </w:p>
    <w:p w14:paraId="1A111445" w14:textId="77777777" w:rsidR="007F32F0" w:rsidRPr="007F32F0" w:rsidRDefault="007F32F0" w:rsidP="007F32F0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障礙的本質：無明如沙塵暴</w:t>
      </w:r>
    </w:p>
    <w:p w14:paraId="1C4351C4" w14:textId="77777777" w:rsidR="007F32F0" w:rsidRPr="007F32F0" w:rsidRDefault="007F32F0" w:rsidP="007F32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開示明確指出，阻礙眾生體證「本地風光」的根本原因是「無明」。此無明並非抽象概念，而是被具象化為日常生活可見的障礙。</w:t>
      </w:r>
    </w:p>
    <w:p w14:paraId="5DA4969B" w14:textId="77777777" w:rsidR="007F32F0" w:rsidRPr="00BF5940" w:rsidRDefault="007F32F0" w:rsidP="007F32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無明的根源與後果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：無明始於「一念無明起」，此一念之差便開啟了「八萬四千煩惱門」。其直接後果是</w:t>
      </w:r>
      <w:r w:rsidRPr="00BF5940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「背覺合塵」</w:t>
      </w:r>
      <w:r w:rsidRPr="00BF5940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——眾生背離了自身本有的覺性，而去與世俗的塵埃煩惱相結合，導致在六道（天、人、畜生、餓鬼、地獄等）中生生世世輪迴不休。</w:t>
      </w:r>
    </w:p>
    <w:p w14:paraId="0E32A050" w14:textId="77777777" w:rsidR="007F32F0" w:rsidRPr="007F32F0" w:rsidRDefault="007F32F0" w:rsidP="007F32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沙塵暴的生動比喻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：為闡釋無明的深遠與 pervasive 影響，開示引用了沙塵暴的例子。</w:t>
      </w:r>
    </w:p>
    <w:p w14:paraId="473CD509" w14:textId="77777777" w:rsidR="007F32F0" w:rsidRPr="007F32F0" w:rsidRDefault="007F32F0" w:rsidP="007F32F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源頭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：沙塵暴源自二、三千公里外乾旱的蒙古或新疆沙漠，比喻我們的無明來自「無始劫以前」，根深蒂固。</w:t>
      </w:r>
    </w:p>
    <w:p w14:paraId="03C5880D" w14:textId="77777777" w:rsidR="007F32F0" w:rsidRPr="007F32F0" w:rsidRDefault="007F32F0" w:rsidP="007F32F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影響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：沙塵暴能飄洋過海，使臺灣的天空變得灰濛濛，看不見太陽與遠山。這比喻無明遮蔽了我們的心性，使我們無法看清自心的本來面目（智慧太陽）。</w:t>
      </w:r>
    </w:p>
    <w:p w14:paraId="4C00FCAA" w14:textId="77777777" w:rsidR="007F32F0" w:rsidRPr="007F32F0" w:rsidRDefault="007F32F0" w:rsidP="007F32F0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修行的途徑：以法水滋潤心地</w:t>
      </w:r>
    </w:p>
    <w:p w14:paraId="5CE9EA76" w14:textId="77777777" w:rsidR="007F32F0" w:rsidRPr="007F32F0" w:rsidRDefault="007F32F0" w:rsidP="007F32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針對無明造成的「心地乾旱」，開示提出了以「法水」滋潤的修行途徑，強調了聽聞佛法並將之內化的重要性。</w:t>
      </w:r>
    </w:p>
    <w:p w14:paraId="14D48F81" w14:textId="77777777" w:rsidR="007F32F0" w:rsidRPr="007F32F0" w:rsidRDefault="007F32F0" w:rsidP="007F32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心地乾旱的比喻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BF5940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一個缺乏佛法滋潤的心，就像一片乾旱的土地。即使有優良的種子（好的教法）落入其中，也因缺少水分而無法發芽、生根。</w:t>
      </w:r>
    </w:p>
    <w:p w14:paraId="39920B26" w14:textId="77777777" w:rsidR="007F32F0" w:rsidRPr="007F32F0" w:rsidRDefault="007F32F0" w:rsidP="007F32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法水的作用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：佛法如同雨露，能夠慢慢潤濕乾涸的心地。引用《無量義經》的「微渧先墮、以淹欲塵」，說明法水能洗去心靈的塵垢與慾望。</w:t>
      </w:r>
    </w:p>
    <w:p w14:paraId="32C28EFE" w14:textId="77777777" w:rsidR="007F32F0" w:rsidRPr="00BF5940" w:rsidRDefault="007F32F0" w:rsidP="007F32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耕耘心地的實踐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BF5940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接受法水滋潤後，必須進行持續的內心耕耘：</w:t>
      </w:r>
    </w:p>
    <w:p w14:paraId="6CF4661C" w14:textId="77777777" w:rsidR="007F32F0" w:rsidRPr="007F32F0" w:rsidRDefault="007F32F0" w:rsidP="007F32F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播種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：播下覺性的種子。</w:t>
      </w:r>
    </w:p>
    <w:p w14:paraId="76FE3714" w14:textId="77777777" w:rsidR="007F32F0" w:rsidRPr="007F32F0" w:rsidRDefault="007F32F0" w:rsidP="007F32F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除草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：不斷去除煩惱、無明與雜念。</w:t>
      </w:r>
    </w:p>
    <w:p w14:paraId="119404A9" w14:textId="77777777" w:rsidR="007F32F0" w:rsidRPr="007F32F0" w:rsidRDefault="007F32F0" w:rsidP="007F32F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守護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：好好保存善的、覺悟的道念。 唯有如此，內心的「道根」才能穩固生長，最終長成菩提覺悟之樹。</w:t>
      </w:r>
    </w:p>
    <w:p w14:paraId="76838DC0" w14:textId="77777777" w:rsidR="007F32F0" w:rsidRPr="007F32F0" w:rsidRDefault="007F32F0" w:rsidP="007F32F0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法的實踐與傳承</w:t>
      </w:r>
    </w:p>
    <w:p w14:paraId="2FE1EE18" w14:textId="77777777" w:rsidR="007F32F0" w:rsidRPr="00BF5940" w:rsidRDefault="007F32F0" w:rsidP="007F32F0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開示強調</w:t>
      </w:r>
      <w:r w:rsidRPr="00BF5940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，學佛不能僅止於「依文讀誦」，真正的實踐是將法融入自心，並能將其智慧傳遞給他人。</w:t>
      </w:r>
    </w:p>
    <w:p w14:paraId="0977E590" w14:textId="77777777" w:rsidR="007F32F0" w:rsidRPr="00BF5940" w:rsidRDefault="007F32F0" w:rsidP="007F32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從受用到應化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BF5940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真正的學佛者，在將法義納入內心、自己受用之後，還應能「將文意再發揚廣大」，用各種方法讓他人也能理解和受益，達到「應化無窮」的境界。</w:t>
      </w:r>
    </w:p>
    <w:p w14:paraId="57AE8CCB" w14:textId="77777777" w:rsidR="007F32F0" w:rsidRPr="007F32F0" w:rsidRDefault="007F32F0" w:rsidP="007F32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人人皆是彌勒與文殊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：經文中由彌勒菩薩代表大眾提問，再由文殊菩薩以其智慧作答。開示將此互動模式延伸至日常生活之中，指出這兩種角色普遍存在於我們身邊。</w:t>
      </w:r>
    </w:p>
    <w:p w14:paraId="5E5C2C86" w14:textId="77777777" w:rsidR="007F32F0" w:rsidRPr="007F32F0" w:rsidRDefault="007F32F0" w:rsidP="007F32F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彌勒的角色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：任何一個提出關鍵問題、創造學習機會的人，都扮演了彌勒菩薩的角色。</w:t>
      </w:r>
    </w:p>
    <w:p w14:paraId="1124F649" w14:textId="77777777" w:rsidR="007F32F0" w:rsidRPr="007F32F0" w:rsidRDefault="007F32F0" w:rsidP="007F32F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文殊的角色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：任何一個分享自身經驗與智慧、為他人解惑的人，都體現了文殊菩薩的精神。</w:t>
      </w:r>
    </w:p>
    <w:p w14:paraId="52090DAF" w14:textId="77777777" w:rsidR="007F32F0" w:rsidRPr="007F32F0" w:rsidRDefault="007F32F0" w:rsidP="007F32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最終的叮嚀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：開示以「時時把握，事事都要多用心」作結，呼籲聽眾珍惜因緣，在每一個當下攝持自心，不讓心光放散，努力實踐佛法。</w:t>
      </w:r>
    </w:p>
    <w:p w14:paraId="405ED122" w14:textId="77777777" w:rsidR="007F32F0" w:rsidRPr="007F32F0" w:rsidRDefault="007F32F0" w:rsidP="007F32F0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經文引用與情境</w:t>
      </w:r>
    </w:p>
    <w:p w14:paraId="1089E809" w14:textId="77777777" w:rsidR="007F32F0" w:rsidRPr="007F32F0" w:rsidRDefault="007F32F0" w:rsidP="007F32F0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開示的論述根植於《法華經序品第一》的具體場景，以下為該情境的關鍵要素：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5674"/>
        <w:gridCol w:w="3224"/>
      </w:tblGrid>
      <w:tr w:rsidR="007F32F0" w:rsidRPr="007F32F0" w14:paraId="3E73826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75D37" w14:textId="77777777" w:rsidR="007F32F0" w:rsidRPr="007F32F0" w:rsidRDefault="007F32F0" w:rsidP="007F32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32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參與者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FC671" w14:textId="77777777" w:rsidR="007F32F0" w:rsidRPr="007F32F0" w:rsidRDefault="007F32F0" w:rsidP="007F32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32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狀態與心念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CD77C" w14:textId="77777777" w:rsidR="007F32F0" w:rsidRPr="007F32F0" w:rsidRDefault="007F32F0" w:rsidP="007F32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32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扮演角色</w:t>
            </w:r>
          </w:p>
        </w:tc>
      </w:tr>
      <w:tr w:rsidR="007F32F0" w:rsidRPr="007F32F0" w14:paraId="7830F4F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E2811" w14:textId="77777777" w:rsidR="007F32F0" w:rsidRPr="007F32F0" w:rsidRDefault="007F32F0" w:rsidP="007F32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32F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佛陀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40A09" w14:textId="77777777" w:rsidR="007F32F0" w:rsidRPr="007F32F0" w:rsidRDefault="007F32F0" w:rsidP="007F32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32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入定，從眉間放光，現神通之相。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1F0D5" w14:textId="77777777" w:rsidR="007F32F0" w:rsidRPr="007F32F0" w:rsidRDefault="007F32F0" w:rsidP="007F32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32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示現瑞相，為宣說大法作鋪墊。</w:t>
            </w:r>
          </w:p>
        </w:tc>
      </w:tr>
      <w:tr w:rsidR="007F32F0" w:rsidRPr="007F32F0" w14:paraId="5059ED3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39768" w14:textId="77777777" w:rsidR="007F32F0" w:rsidRPr="007F32F0" w:rsidRDefault="007F32F0" w:rsidP="007F32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32F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四眾弟子與天龍八部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43040" w14:textId="77777777" w:rsidR="007F32F0" w:rsidRPr="007F32F0" w:rsidRDefault="007F32F0" w:rsidP="007F32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32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見到瑞相後，心中產生疑惑：「咸作此念，是佛光明神通之相，今當問誰？」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BB4F5" w14:textId="77777777" w:rsidR="007F32F0" w:rsidRPr="007F32F0" w:rsidRDefault="007F32F0" w:rsidP="007F32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32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大會中的疑惑者與見證者。</w:t>
            </w:r>
          </w:p>
        </w:tc>
      </w:tr>
      <w:tr w:rsidR="007F32F0" w:rsidRPr="007F32F0" w14:paraId="0E324B6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DA155" w14:textId="77777777" w:rsidR="007F32F0" w:rsidRPr="007F32F0" w:rsidRDefault="007F32F0" w:rsidP="007F32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32F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彌勒菩薩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3119F" w14:textId="77777777" w:rsidR="007F32F0" w:rsidRPr="007F32F0" w:rsidRDefault="007F32F0" w:rsidP="007F32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32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欲解決自身的疑惑，同時也觀察到四眾之心，決定代表大眾發問。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7CF23" w14:textId="77777777" w:rsidR="007F32F0" w:rsidRPr="007F32F0" w:rsidRDefault="007F32F0" w:rsidP="007F32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32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啟問者，為眾生求法的代表。</w:t>
            </w:r>
          </w:p>
        </w:tc>
      </w:tr>
      <w:tr w:rsidR="007F32F0" w:rsidRPr="007F32F0" w14:paraId="6F4870E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39884" w14:textId="77777777" w:rsidR="007F32F0" w:rsidRPr="007F32F0" w:rsidRDefault="007F32F0" w:rsidP="007F32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32F0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文殊師利菩薩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EE195" w14:textId="77777777" w:rsidR="007F32F0" w:rsidRPr="007F32F0" w:rsidRDefault="007F32F0" w:rsidP="007F32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32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被彌勒菩薩選定為回答問題的對象。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104F8" w14:textId="77777777" w:rsidR="007F32F0" w:rsidRPr="007F32F0" w:rsidRDefault="007F32F0" w:rsidP="007F32F0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F32F0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智慧的回答者，將為大眾解釋瑞相的因緣。</w:t>
            </w:r>
          </w:p>
        </w:tc>
      </w:tr>
    </w:tbl>
    <w:p w14:paraId="491FA9A7" w14:textId="77777777" w:rsidR="007F32F0" w:rsidRPr="000543CC" w:rsidRDefault="007F32F0" w:rsidP="007F32F0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543C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彌勒菩薩的提問是整個開示的引子，他問道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：「</w:t>
      </w:r>
      <w:r w:rsidRPr="000543CC">
        <w:rPr>
          <w:rFonts w:ascii="標楷體" w:hAnsi="標楷體" w:cs="新細明體"/>
          <w:bCs/>
          <w:color w:val="7030A0"/>
          <w:kern w:val="0"/>
          <w:szCs w:val="28"/>
          <w:lang w:bidi="ar-SA"/>
        </w:rPr>
        <w:t>以何因緣而有此瑞，神通之相，放大光明，照于東方萬八千土，悉見彼佛國界莊嚴？</w:t>
      </w:r>
      <w:r w:rsidRPr="007F32F0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」這個問題開啟了後續對於佛法甚深義理的闡釋，而證嚴上人的開示，正是圍繞此問題的核心，</w:t>
      </w:r>
      <w:r w:rsidRPr="000543C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引導聽眾從外在的瑞相轉向內在心靈的探索。</w:t>
      </w:r>
    </w:p>
    <w:p w14:paraId="65AB2BEC" w14:textId="77777777" w:rsidR="0036778A" w:rsidRPr="007F32F0" w:rsidRDefault="0036778A">
      <w:pPr>
        <w:rPr>
          <w:rFonts w:ascii="標楷體" w:hAnsi="標楷體"/>
          <w:szCs w:val="28"/>
        </w:rPr>
      </w:pPr>
    </w:p>
    <w:sectPr w:rsidR="0036778A" w:rsidRPr="007F32F0" w:rsidSect="007F32F0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源泉圓體 R">
    <w:altName w:val="微軟正黑體"/>
    <w:charset w:val="88"/>
    <w:family w:val="swiss"/>
    <w:pitch w:val="variable"/>
    <w:sig w:usb0="A00002FF" w:usb1="6ACFFDFF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2ADC"/>
    <w:multiLevelType w:val="multilevel"/>
    <w:tmpl w:val="F9EE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FD0"/>
    <w:multiLevelType w:val="multilevel"/>
    <w:tmpl w:val="B83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A4273"/>
    <w:multiLevelType w:val="multilevel"/>
    <w:tmpl w:val="F14A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73B10"/>
    <w:multiLevelType w:val="multilevel"/>
    <w:tmpl w:val="40F2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A529BC"/>
    <w:multiLevelType w:val="multilevel"/>
    <w:tmpl w:val="62BA0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6172442">
    <w:abstractNumId w:val="4"/>
  </w:num>
  <w:num w:numId="2" w16cid:durableId="1615401784">
    <w:abstractNumId w:val="3"/>
  </w:num>
  <w:num w:numId="3" w16cid:durableId="776098077">
    <w:abstractNumId w:val="1"/>
  </w:num>
  <w:num w:numId="4" w16cid:durableId="2044288653">
    <w:abstractNumId w:val="0"/>
  </w:num>
  <w:num w:numId="5" w16cid:durableId="147863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2F0"/>
    <w:rsid w:val="000543CC"/>
    <w:rsid w:val="0036778A"/>
    <w:rsid w:val="00436B9B"/>
    <w:rsid w:val="007F32F0"/>
    <w:rsid w:val="009E02C2"/>
    <w:rsid w:val="00B522EF"/>
    <w:rsid w:val="00BF5940"/>
    <w:rsid w:val="00D0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47902"/>
  <w15:chartTrackingRefBased/>
  <w15:docId w15:val="{A78EAA06-8C62-4412-8D3A-BFF7792F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32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2F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32F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3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32F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32F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32F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32F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F32F0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7F32F0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7F32F0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7F32F0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7F32F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F32F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F32F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F32F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F32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32F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7F32F0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7F32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7F32F0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7F32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F32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32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32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3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F32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32F0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2279</Words>
  <Characters>2393</Characters>
  <Application>Microsoft Office Word</Application>
  <DocSecurity>0</DocSecurity>
  <Lines>108</Lines>
  <Paragraphs>57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2026-02-02T06:54:00Z</dcterms:created>
  <dcterms:modified xsi:type="dcterms:W3CDTF">2026-02-13T09:15:00Z</dcterms:modified>
</cp:coreProperties>
</file>