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FD5CC" w14:textId="6E74BCB6" w:rsidR="00F1745F" w:rsidRPr="00F1745F" w:rsidRDefault="00F1745F" w:rsidP="00F1745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 w:val="32"/>
          <w:szCs w:val="32"/>
          <w:lang w:bidi="ar-SA"/>
        </w:rPr>
      </w:pPr>
      <w:r w:rsidRPr="00F1745F">
        <w:rPr>
          <w:rFonts w:ascii="標楷體" w:hAnsi="標楷體" w:cs="新細明體"/>
          <w:bCs/>
          <w:color w:val="EE0000"/>
          <w:kern w:val="36"/>
          <w:sz w:val="32"/>
          <w:szCs w:val="32"/>
          <w:lang w:bidi="ar-SA"/>
        </w:rPr>
        <w:t>《法華經 序品第一》 - 第68集法之傳世 慈育萬有</w:t>
      </w:r>
      <w:r w:rsidRPr="00F1745F">
        <w:rPr>
          <w:rFonts w:ascii="標楷體" w:hAnsi="標楷體" w:cs="新細明體" w:hint="eastAsia"/>
          <w:bCs/>
          <w:color w:val="EE0000"/>
          <w:kern w:val="36"/>
          <w:sz w:val="32"/>
          <w:szCs w:val="32"/>
          <w:lang w:bidi="ar-SA"/>
        </w:rPr>
        <w:t>notebooklm</w:t>
      </w:r>
    </w:p>
    <w:p w14:paraId="07724E49" w14:textId="1103EC60" w:rsidR="00F1745F" w:rsidRPr="00F1745F" w:rsidRDefault="00F1745F" w:rsidP="00F1745F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證嚴上人開示摘要：心念、因果與天龍八部的護持</w:t>
      </w:r>
    </w:p>
    <w:p w14:paraId="4731F14E" w14:textId="77777777" w:rsidR="00F1745F" w:rsidRPr="00F1745F" w:rsidRDefault="00F1745F" w:rsidP="00F1745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62030C4F" w14:textId="77777777" w:rsidR="00F1745F" w:rsidRPr="0087404E" w:rsidRDefault="00F1745F" w:rsidP="00F1745F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此簡報文件深入分析了證嚴上人的開示內容，其核心思想圍繞著</w:t>
      </w:r>
      <w:r w:rsidRPr="0087404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「人心調和」作為實現「天下平安」的根本。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開示指出，</w:t>
      </w:r>
      <w:r w:rsidRPr="008740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個人的心念與行為直接影響自然界的和諧（四大調和），並決定了是否能獲得天龍八部等護法神眾的庇佑。</w:t>
      </w:r>
    </w:p>
    <w:p w14:paraId="29FC1DC6" w14:textId="77777777" w:rsidR="00F1745F" w:rsidRPr="00F1745F" w:rsidRDefault="00F1745F" w:rsidP="00F1745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主要觀點包括：</w:t>
      </w:r>
    </w:p>
    <w:p w14:paraId="480EFE0F" w14:textId="77777777" w:rsidR="00F1745F" w:rsidRPr="00F1745F" w:rsidRDefault="00F1745F" w:rsidP="00F174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心為萬物之本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7404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世界的和諧源於人心的和諧。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當人們能做到虔誠戒慎、敬天愛地，自然界的四大元素（地、水、火、風）便能調和，從而帶來天下太平。</w:t>
      </w:r>
    </w:p>
    <w:p w14:paraId="02356A15" w14:textId="77777777" w:rsidR="00F1745F" w:rsidRPr="0087404E" w:rsidRDefault="00F1745F" w:rsidP="00F174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因果不虛與神眾護持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：天龍八部的護持並非無條件，而是依循嚴格的因果法則。</w:t>
      </w:r>
      <w:r w:rsidRPr="008740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行善、順應天理者，自然感召護法龍神的庇佑；反之，為惡者因眾生共業，神祇亦無法庇護。</w:t>
      </w:r>
    </w:p>
    <w:p w14:paraId="563358EE" w14:textId="77777777" w:rsidR="00F1745F" w:rsidRPr="0087404E" w:rsidRDefault="00F1745F" w:rsidP="00F174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生命與慧命的雙重觀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：開示區分了有期限的「分段生死」與永恆不滅的「慧命」。</w:t>
      </w:r>
      <w:r w:rsidRPr="008740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肉體生命是修行「載道器」，應善加利用，透過聽聞佛法來滋養與覺悟永恆的慧命。</w:t>
      </w:r>
    </w:p>
    <w:p w14:paraId="0AE7903D" w14:textId="77777777" w:rsidR="00F1745F" w:rsidRPr="00F1745F" w:rsidRDefault="00F1745F" w:rsidP="00F174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佛法為修行之道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740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佛陀傳世的教法（法）是引導眾生調伏心念、走向覺悟的道路，其宗旨為「慈育萬有」，旨在培育所有眾生的慧命。</w:t>
      </w:r>
    </w:p>
    <w:p w14:paraId="70951C3F" w14:textId="77777777" w:rsidR="00F1745F" w:rsidRPr="0087404E" w:rsidRDefault="00F1745F" w:rsidP="00F174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《法華經》中的護法實證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：開示詳細列舉了</w:t>
      </w:r>
      <w:r w:rsidRPr="008740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《法華經》中與會的八部神眾，包括龍王、緊那羅王、乾闥婆王、阿修羅王及迦樓羅王等，以此證明佛法受到諸天善神的共同守護，並鼓勵修行者應具備「智信」而非「迷信」。</w:t>
      </w:r>
    </w:p>
    <w:p w14:paraId="23697D8C" w14:textId="77777777" w:rsidR="00F1745F" w:rsidRPr="00F1745F" w:rsidRDefault="00F1745F" w:rsidP="00F1745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總體而言，此開示強調由內而外的修行次第，從調和個人心念做起，進而影響外在環境，並最終契合宇宙的善性循環，獲得天人共同的守護。</w:t>
      </w:r>
    </w:p>
    <w:p w14:paraId="210223A0" w14:textId="77777777" w:rsidR="00F1745F" w:rsidRPr="00F1745F" w:rsidRDefault="00F1745F" w:rsidP="00F1745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6A1D7AB4" w14:textId="77777777" w:rsidR="00F1745F" w:rsidRPr="00F1745F" w:rsidRDefault="00F1745F" w:rsidP="00F1745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核心主題分析</w:t>
      </w:r>
    </w:p>
    <w:p w14:paraId="07F93378" w14:textId="77777777" w:rsidR="00F1745F" w:rsidRPr="00F1745F" w:rsidRDefault="00F1745F" w:rsidP="00F1745F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和諧的根本：人心與四大調和</w:t>
      </w:r>
    </w:p>
    <w:p w14:paraId="7E384188" w14:textId="77777777" w:rsidR="00F1745F" w:rsidRPr="00F1745F" w:rsidRDefault="00F1745F" w:rsidP="00F1745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開示的核心論點在於建立「人心」與「天地」之間的直接因果聯繫。</w:t>
      </w:r>
      <w:r w:rsidRPr="008740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世界的安寧與否，其根源並非外在因素，而是集體人心的狀態。</w:t>
      </w:r>
    </w:p>
    <w:p w14:paraId="4F36EE6C" w14:textId="77777777" w:rsidR="00F1745F" w:rsidRPr="00F1745F" w:rsidRDefault="00F1745F" w:rsidP="00F174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人心的力量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7404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當人心調和，秉持「虔誠戒慎」與「敬天愛地」的態度，便能上達天聽，感召諸佛菩薩與龍天護法的庇祐。</w:t>
      </w:r>
    </w:p>
    <w:p w14:paraId="0965945B" w14:textId="77777777" w:rsidR="00F1745F" w:rsidRPr="00F1745F" w:rsidRDefault="00F1745F" w:rsidP="00F174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四大元素的主宰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：傳統經典（如《地藏經》）中提及，風、水、地、火等自然元素皆有各自所司之神。四大調和即意味著風神、水神、地神、火神等各司其職且和諧運作。</w:t>
      </w:r>
    </w:p>
    <w:p w14:paraId="18F928D9" w14:textId="77777777" w:rsidR="00F1745F" w:rsidRPr="00F1745F" w:rsidRDefault="00F1745F" w:rsidP="00F174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失調的後果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：若四大不調，將導致天下不得安寧，直接影響所有生命形態（胎生、濕生、化生、卵生）的生存，使萬物生靈遭受災難。</w:t>
      </w:r>
    </w:p>
    <w:p w14:paraId="29A0D2BE" w14:textId="77777777" w:rsidR="00F1745F" w:rsidRPr="0087404E" w:rsidRDefault="00F1745F" w:rsidP="00F174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實踐之道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：要促成天地調和，根本方法在於人人升起恭敬之心，順應天地運行的道理。</w:t>
      </w:r>
      <w:r w:rsidRPr="0087404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當人心順乎天理，八部龍神自然會前來庇護。</w:t>
      </w:r>
    </w:p>
    <w:p w14:paraId="19C1888F" w14:textId="77777777" w:rsidR="00F1745F" w:rsidRPr="00F1745F" w:rsidRDefault="00F1745F" w:rsidP="00F1745F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 因果法則與天龍八部的護持</w:t>
      </w:r>
    </w:p>
    <w:p w14:paraId="30A09F01" w14:textId="77777777" w:rsidR="00F1745F" w:rsidRPr="00F1745F" w:rsidRDefault="00F1745F" w:rsidP="00F1745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神眾的護持並非隨意或盲目，而是嚴格依循因果法則的體現。個人的善惡行為，決定了其是否「值得」被守護。</w:t>
      </w:r>
    </w:p>
    <w:p w14:paraId="1D00C707" w14:textId="77777777" w:rsidR="00F1745F" w:rsidRPr="00F1745F" w:rsidRDefault="00F1745F" w:rsidP="00F174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護持的條件性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：開示以父母與子女的關係為喻，即使是慈悲的父母，對於不受教的子女也可能心灰意冷。同理，八部龍神觀察人間，只會擁護順應天理的眾生。</w:t>
      </w:r>
    </w:p>
    <w:p w14:paraId="41E00CF8" w14:textId="77777777" w:rsidR="00F1745F" w:rsidRPr="00F1745F" w:rsidRDefault="00F1745F" w:rsidP="00F174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善惡循環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4B5E4D20" w14:textId="77777777" w:rsidR="00F1745F" w:rsidRPr="00F1745F" w:rsidRDefault="00F1745F" w:rsidP="00F1745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善因善果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：行善是善因，能感召龍神八部庇護與四大調和，此為善的循環。</w:t>
      </w:r>
    </w:p>
    <w:p w14:paraId="7BC1A5F4" w14:textId="77777777" w:rsidR="00F1745F" w:rsidRPr="00F1745F" w:rsidRDefault="00F1745F" w:rsidP="00F1745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惡因惡果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：為惡則種下惡因，自得惡果。由於「眾生共業」的牽引，即使是天神龍王也無法庇護作惡之人。</w:t>
      </w:r>
    </w:p>
    <w:p w14:paraId="4F087FF8" w14:textId="77777777" w:rsidR="00F1745F" w:rsidRPr="00F1745F" w:rsidRDefault="00F1745F" w:rsidP="00F1745F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 佛法要義：生命、慧命與修行</w:t>
      </w:r>
    </w:p>
    <w:p w14:paraId="14223087" w14:textId="77777777" w:rsidR="00F1745F" w:rsidRPr="00F1745F" w:rsidRDefault="00F1745F" w:rsidP="00F1745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開示闡明了佛法對於生命本質的深刻洞見，並指明了修行的方向與目的。</w:t>
      </w:r>
    </w:p>
    <w:p w14:paraId="7EAC5FF0" w14:textId="77777777" w:rsidR="00F1745F" w:rsidRPr="00F1745F" w:rsidRDefault="00F1745F" w:rsidP="00F174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兩種生命形態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35E98388" w14:textId="77777777" w:rsidR="00F1745F" w:rsidRPr="0087404E" w:rsidRDefault="00F1745F" w:rsidP="00F1745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分段生死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740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指物質身體的生命，其長短由個人累世的因緣決定，是短暫且有區段的。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對此，</w:t>
      </w:r>
      <w:r w:rsidRPr="0087404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我們僅擁有「使用權」，應將身體視為承載佛法真理的「載道器」。</w:t>
      </w:r>
    </w:p>
    <w:p w14:paraId="5A67D04C" w14:textId="77777777" w:rsidR="00F1745F" w:rsidRPr="00F1745F" w:rsidRDefault="00F1745F" w:rsidP="00F1745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慧命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：指不生、不滅、不死的永恆精神生命。這是我們真正的本質，需要透過修行來珍惜與發掘。</w:t>
      </w:r>
    </w:p>
    <w:p w14:paraId="5BAECFEB" w14:textId="77777777" w:rsidR="00F1745F" w:rsidRPr="00F1745F" w:rsidRDefault="00F1745F" w:rsidP="00F174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佛與法的角色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5C6B622E" w14:textId="77777777" w:rsidR="00F1745F" w:rsidRPr="0087404E" w:rsidRDefault="00F1745F" w:rsidP="00F1745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佛出人間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7404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佛陀來到世間，是為眾生開示一條回歸本具佛性的平安大道，教導如何調伏自心。</w:t>
      </w:r>
    </w:p>
    <w:p w14:paraId="1EA26990" w14:textId="77777777" w:rsidR="00F1745F" w:rsidRPr="00F1745F" w:rsidRDefault="00F1745F" w:rsidP="00F1745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法之傳世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：佛法如慧命的法脈，其流傳是為了「慈育萬有」，滋養所有眾生的慧命，使其得以成長茁壯。</w:t>
      </w:r>
    </w:p>
    <w:p w14:paraId="57B86D89" w14:textId="77777777" w:rsidR="00F1745F" w:rsidRPr="00F1745F" w:rsidRDefault="00F1745F" w:rsidP="00F174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修行的路徑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7404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修行是一個從「學」到「覺」的過程。透過學習佛法，體悟生死無常的真相，從而覺悟到永恆慧命的存在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。此覺悟需落實於日常，照顧好每一念心，避免偏差。</w:t>
      </w:r>
    </w:p>
    <w:p w14:paraId="594F11C3" w14:textId="77777777" w:rsidR="00F1745F" w:rsidRPr="00F1745F" w:rsidRDefault="00F1745F" w:rsidP="00F1745F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四、《法華經》中的護法神眾</w:t>
      </w:r>
    </w:p>
    <w:p w14:paraId="49693C62" w14:textId="77777777" w:rsidR="00F1745F" w:rsidRPr="00F1745F" w:rsidRDefault="00F1745F" w:rsidP="00F1745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lastRenderedPageBreak/>
        <w:t>為具體說明護法神眾的存在，開示引述《法華經・序品第一》的經文，詳細介紹了與會的「天龍八部」代表。這不僅證明了佛法的殊勝，也揭示了不同神眾的特性。</w:t>
      </w:r>
    </w:p>
    <w:p w14:paraId="653E4D92" w14:textId="77777777" w:rsidR="00F1745F" w:rsidRPr="00F1745F" w:rsidRDefault="00F1745F" w:rsidP="00F1745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以下為與會護法神眾的詳細列表：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3553"/>
        <w:gridCol w:w="4807"/>
      </w:tblGrid>
      <w:tr w:rsidR="00F1745F" w:rsidRPr="00F1745F" w14:paraId="2340313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2CF4E" w14:textId="77777777" w:rsidR="00F1745F" w:rsidRPr="00F1745F" w:rsidRDefault="00F1745F" w:rsidP="00F174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174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類別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7A114" w14:textId="77777777" w:rsidR="00F1745F" w:rsidRPr="00F1745F" w:rsidRDefault="00F1745F" w:rsidP="00F174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174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王之代表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B4984" w14:textId="77777777" w:rsidR="00F1745F" w:rsidRPr="00F1745F" w:rsidRDefault="00F1745F" w:rsidP="00F174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174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特徵與描述</w:t>
            </w:r>
          </w:p>
        </w:tc>
      </w:tr>
      <w:tr w:rsidR="00F1745F" w:rsidRPr="00F1745F" w14:paraId="178497B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C9970" w14:textId="77777777" w:rsidR="00F1745F" w:rsidRPr="00F1745F" w:rsidRDefault="00F1745F" w:rsidP="00F174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1745F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龍王</w:t>
            </w:r>
            <w:r w:rsidRPr="00F174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 xml:space="preserve"> (Dragon Kings)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76011" w14:textId="77777777" w:rsidR="00F1745F" w:rsidRPr="00F1745F" w:rsidRDefault="00F1745F" w:rsidP="00F174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174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難陀、跋難陀、娑伽羅、和修吉、德叉迦、阿那婆達多、摩那斯、優缽羅等八位龍王。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D21BF" w14:textId="77777777" w:rsidR="00F1745F" w:rsidRPr="00F1745F" w:rsidRDefault="00F1745F" w:rsidP="00F174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174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水中龍神的代表，各與若干百千眷屬俱會。</w:t>
            </w:r>
          </w:p>
        </w:tc>
      </w:tr>
      <w:tr w:rsidR="00F1745F" w:rsidRPr="00F1745F" w14:paraId="0CBAD87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D4715" w14:textId="77777777" w:rsidR="00F1745F" w:rsidRPr="00F1745F" w:rsidRDefault="00F1745F" w:rsidP="00F174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1745F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緊那羅王</w:t>
            </w:r>
            <w:r w:rsidRPr="00F174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 xml:space="preserve"> (Kinnara Kings)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CD747" w14:textId="77777777" w:rsidR="00F1745F" w:rsidRPr="00F1745F" w:rsidRDefault="00F1745F" w:rsidP="00F174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174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法、妙法、大法、持法等四位緊那羅王。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BB927" w14:textId="77777777" w:rsidR="00F1745F" w:rsidRPr="00F1745F" w:rsidRDefault="00F1745F" w:rsidP="00F174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7404E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歌神</w:t>
            </w:r>
            <w:r w:rsidRPr="00F174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。</w:t>
            </w:r>
            <w:r w:rsidRPr="0087404E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其歌聲並非世俗音樂，而是傳播佛法的教法。</w:t>
            </w:r>
            <w:r w:rsidRPr="00F174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其名號分別代表：教法、法之妙義、法之大功行、佛果功德之法。</w:t>
            </w:r>
          </w:p>
        </w:tc>
      </w:tr>
      <w:tr w:rsidR="00F1745F" w:rsidRPr="00F1745F" w14:paraId="433C5F9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F627C" w14:textId="77777777" w:rsidR="00F1745F" w:rsidRPr="00F1745F" w:rsidRDefault="00F1745F" w:rsidP="00F174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1745F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乾闥婆王</w:t>
            </w:r>
            <w:r w:rsidRPr="00F174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 xml:space="preserve"> (Gandharva Kings)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228A8" w14:textId="77777777" w:rsidR="00F1745F" w:rsidRPr="00F1745F" w:rsidRDefault="00F1745F" w:rsidP="00F174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174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樂、樂音、美、美音等四位乾闥婆王。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E8761" w14:textId="77777777" w:rsidR="00F1745F" w:rsidRPr="00F1745F" w:rsidRDefault="00F1745F" w:rsidP="00F174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7404E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樂神</w:t>
            </w:r>
            <w:r w:rsidRPr="00F174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。主掌樂器演奏與音聲之美。</w:t>
            </w:r>
          </w:p>
        </w:tc>
      </w:tr>
      <w:tr w:rsidR="00F1745F" w:rsidRPr="00F1745F" w14:paraId="0231DAD0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CFFE5" w14:textId="77777777" w:rsidR="00F1745F" w:rsidRPr="00F1745F" w:rsidRDefault="00F1745F" w:rsidP="00F174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1745F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阿修羅王</w:t>
            </w:r>
            <w:r w:rsidRPr="00F174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 xml:space="preserve"> (Asura Kings)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1E9AE" w14:textId="77777777" w:rsidR="00F1745F" w:rsidRPr="00F1745F" w:rsidRDefault="00F1745F" w:rsidP="00F174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174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婆稚、佉羅騫馱、毘摩質多羅、羅睺等四位阿修羅王。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E8ADC" w14:textId="77777777" w:rsidR="00F1745F" w:rsidRPr="0087404E" w:rsidRDefault="00F1745F" w:rsidP="00F174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002060"/>
                <w:kern w:val="0"/>
                <w:szCs w:val="28"/>
                <w:lang w:bidi="ar-SA"/>
              </w:rPr>
            </w:pPr>
            <w:r w:rsidRPr="0087404E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非天</w:t>
            </w:r>
            <w:r w:rsidRPr="0087404E">
              <w:rPr>
                <w:rFonts w:ascii="標楷體" w:hAnsi="標楷體" w:cs="新細明體"/>
                <w:b w:val="0"/>
                <w:color w:val="002060"/>
                <w:kern w:val="0"/>
                <w:szCs w:val="28"/>
                <w:lang w:bidi="ar-SA"/>
              </w:rPr>
              <w:t>。</w:t>
            </w:r>
            <w:r w:rsidRPr="0087404E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因過去生修布施而有天福，但因心性未修，脾氣暴躁、好鬥，故無天德。</w:t>
            </w:r>
          </w:p>
        </w:tc>
      </w:tr>
      <w:tr w:rsidR="00F1745F" w:rsidRPr="00F1745F" w14:paraId="0A4A185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41C94" w14:textId="77777777" w:rsidR="00F1745F" w:rsidRPr="00F1745F" w:rsidRDefault="00F1745F" w:rsidP="00F174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1745F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迦樓羅王</w:t>
            </w:r>
            <w:r w:rsidRPr="00F174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 xml:space="preserve"> (Garuda Kings)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92A64" w14:textId="77777777" w:rsidR="00F1745F" w:rsidRPr="00F1745F" w:rsidRDefault="00F1745F" w:rsidP="00F174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174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大威德、大身、大滿、如意等四位迦樓羅王。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C19E4" w14:textId="77777777" w:rsidR="00F1745F" w:rsidRPr="00F1745F" w:rsidRDefault="00F1745F" w:rsidP="00F174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7404E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鳥神</w:t>
            </w:r>
            <w:r w:rsidRPr="00F174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 xml:space="preserve"> </w:t>
            </w:r>
            <w:r w:rsidRPr="0087404E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(大鵬金翅鳥)。體型巨大，是龍的天敵，能使龍族感到恐懼。</w:t>
            </w:r>
          </w:p>
        </w:tc>
      </w:tr>
    </w:tbl>
    <w:p w14:paraId="5793C91F" w14:textId="77777777" w:rsidR="00F1745F" w:rsidRPr="00F1745F" w:rsidRDefault="00F1745F" w:rsidP="00F174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智信而非迷信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：開示最後強調，</w:t>
      </w:r>
      <w:r w:rsidRPr="008740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對於這些護法神眾，佛陀教導我們要「智信」，即以智慧去相信天地萬物皆有所司、有其規律，而非陷入盲目的迷信。</w:t>
      </w:r>
    </w:p>
    <w:p w14:paraId="5B97811A" w14:textId="77777777" w:rsidR="00F1745F" w:rsidRPr="00F1745F" w:rsidRDefault="00F1745F" w:rsidP="00F1745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結論與實踐要點</w:t>
      </w:r>
    </w:p>
    <w:p w14:paraId="5E40B04A" w14:textId="77777777" w:rsidR="00F1745F" w:rsidRPr="00F1745F" w:rsidRDefault="00F1745F" w:rsidP="00F1745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此開示的最終落腳點在於日常生活的實踐。修行不僅是個人的事，更是一種帶動他人的責任。</w:t>
      </w:r>
    </w:p>
    <w:p w14:paraId="72B7EBA9" w14:textId="77777777" w:rsidR="00F1745F" w:rsidRPr="00F1745F" w:rsidRDefault="00F1745F" w:rsidP="00F174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從心開始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7404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一切和諧的基礎始於自心的調和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。只要人心和睦，天下自然能平安康樂。</w:t>
      </w:r>
    </w:p>
    <w:p w14:paraId="14D89800" w14:textId="77777777" w:rsidR="00F1745F" w:rsidRPr="00F1745F" w:rsidRDefault="00F1745F" w:rsidP="00F174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敬天愛地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：這是積聚福德因緣的根本態度，也是與宇宙萬物和諧共存的基礎。</w:t>
      </w:r>
    </w:p>
    <w:p w14:paraId="544BF72A" w14:textId="77777777" w:rsidR="00F1745F" w:rsidRPr="00F1745F" w:rsidRDefault="00F1745F" w:rsidP="00F174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藉身修行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：應善用此生有限的身體，積極修行，以滋養永恆的慧命。</w:t>
      </w:r>
    </w:p>
    <w:p w14:paraId="0155E4D2" w14:textId="77777777" w:rsidR="00F1745F" w:rsidRPr="0087404E" w:rsidRDefault="00F1745F" w:rsidP="00F174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F174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日常戒慎</w:t>
      </w:r>
      <w:r w:rsidRPr="00F174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740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在日常的待人接物、言談舉止中，要時刻保持戒慎虔誠之心，因為所有行為都在天地神祇的觀察之中。</w:t>
      </w:r>
    </w:p>
    <w:p w14:paraId="044ACBFB" w14:textId="77777777" w:rsidR="0036778A" w:rsidRPr="00F1745F" w:rsidRDefault="0036778A">
      <w:pPr>
        <w:rPr>
          <w:rFonts w:ascii="標楷體" w:hAnsi="標楷體"/>
          <w:szCs w:val="28"/>
        </w:rPr>
      </w:pPr>
    </w:p>
    <w:sectPr w:rsidR="0036778A" w:rsidRPr="00F1745F" w:rsidSect="00F1745F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269F2"/>
    <w:multiLevelType w:val="multilevel"/>
    <w:tmpl w:val="8490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D87B41"/>
    <w:multiLevelType w:val="multilevel"/>
    <w:tmpl w:val="86BA2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543E6D"/>
    <w:multiLevelType w:val="multilevel"/>
    <w:tmpl w:val="1CA2D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6B0B89"/>
    <w:multiLevelType w:val="multilevel"/>
    <w:tmpl w:val="563C9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7C4B75"/>
    <w:multiLevelType w:val="multilevel"/>
    <w:tmpl w:val="FF425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0F057B"/>
    <w:multiLevelType w:val="multilevel"/>
    <w:tmpl w:val="6D967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0615020">
    <w:abstractNumId w:val="5"/>
  </w:num>
  <w:num w:numId="2" w16cid:durableId="1162888101">
    <w:abstractNumId w:val="0"/>
  </w:num>
  <w:num w:numId="3" w16cid:durableId="1530408881">
    <w:abstractNumId w:val="4"/>
  </w:num>
  <w:num w:numId="4" w16cid:durableId="1031684051">
    <w:abstractNumId w:val="3"/>
  </w:num>
  <w:num w:numId="5" w16cid:durableId="1379277292">
    <w:abstractNumId w:val="3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" w16cid:durableId="1594122333">
    <w:abstractNumId w:val="2"/>
  </w:num>
  <w:num w:numId="7" w16cid:durableId="2129858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5F"/>
    <w:rsid w:val="000E0B40"/>
    <w:rsid w:val="0036778A"/>
    <w:rsid w:val="0087404E"/>
    <w:rsid w:val="00C30B1C"/>
    <w:rsid w:val="00C77BEA"/>
    <w:rsid w:val="00D455FF"/>
    <w:rsid w:val="00F1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A40F1"/>
  <w15:chartTrackingRefBased/>
  <w15:docId w15:val="{506E7017-B525-4622-AC41-467F1CEB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745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7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745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745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74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745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745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745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745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745F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F1745F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F1745F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F1745F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F1745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745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745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745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74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745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F1745F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F1745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F1745F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F174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74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74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745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74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745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745F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2157</Words>
  <Characters>2324</Characters>
  <Application>Microsoft Office Word</Application>
  <DocSecurity>0</DocSecurity>
  <Lines>118</Lines>
  <Paragraphs>62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3</cp:revision>
  <dcterms:created xsi:type="dcterms:W3CDTF">2026-01-28T04:23:00Z</dcterms:created>
  <dcterms:modified xsi:type="dcterms:W3CDTF">2026-01-29T02:59:00Z</dcterms:modified>
</cp:coreProperties>
</file>