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E03C" w14:textId="6B25EA4C" w:rsidR="00476063" w:rsidRPr="00476063" w:rsidRDefault="00476063" w:rsidP="00476063">
      <w:pPr>
        <w:shd w:val="clear" w:color="auto" w:fill="FFFFFF"/>
        <w:spacing w:before="100" w:beforeAutospacing="1" w:after="100" w:afterAutospacing="1" w:line="240" w:lineRule="auto"/>
        <w:outlineLvl w:val="0"/>
        <w:rPr>
          <w:rFonts w:ascii="標楷體" w:hAnsi="標楷體" w:cs="新細明體"/>
          <w:bCs/>
          <w:color w:val="EE0000"/>
          <w:kern w:val="36"/>
          <w:szCs w:val="28"/>
          <w:lang w:bidi="ar-SA"/>
        </w:rPr>
      </w:pPr>
      <w:r w:rsidRPr="00476063">
        <w:rPr>
          <w:rFonts w:ascii="標楷體" w:hAnsi="標楷體" w:cs="新細明體"/>
          <w:bCs/>
          <w:color w:val="EE0000"/>
          <w:kern w:val="36"/>
          <w:szCs w:val="28"/>
          <w:lang w:bidi="ar-SA"/>
        </w:rPr>
        <w:t>《法華經 序品第一》 - 第65集菩薩悲智雙運</w:t>
      </w:r>
      <w:r>
        <w:rPr>
          <w:rFonts w:ascii="標楷體" w:hAnsi="標楷體" w:cs="新細明體" w:hint="eastAsia"/>
          <w:bCs/>
          <w:color w:val="EE0000"/>
          <w:kern w:val="36"/>
          <w:szCs w:val="28"/>
          <w:lang w:bidi="ar-SA"/>
        </w:rPr>
        <w:t>notebooklm</w:t>
      </w:r>
    </w:p>
    <w:p w14:paraId="585055D2" w14:textId="67119D78" w:rsidR="00476063" w:rsidRPr="00476063" w:rsidRDefault="00476063" w:rsidP="00476063">
      <w:pPr>
        <w:spacing w:before="100" w:beforeAutospacing="1" w:after="100" w:afterAutospacing="1" w:line="240" w:lineRule="auto"/>
        <w:outlineLvl w:val="0"/>
        <w:rPr>
          <w:rFonts w:ascii="標楷體" w:hAnsi="標楷體" w:cs="新細明體"/>
          <w:bCs/>
          <w:color w:val="auto"/>
          <w:kern w:val="36"/>
          <w:szCs w:val="28"/>
          <w:lang w:bidi="ar-SA"/>
        </w:rPr>
      </w:pPr>
      <w:r w:rsidRPr="00476063">
        <w:rPr>
          <w:rFonts w:ascii="標楷體" w:hAnsi="標楷體" w:cs="新細明體"/>
          <w:bCs/>
          <w:color w:val="auto"/>
          <w:kern w:val="36"/>
          <w:szCs w:val="28"/>
          <w:lang w:bidi="ar-SA"/>
        </w:rPr>
        <w:t>證嚴上人開示：學佛之道與人間菩薩行</w:t>
      </w:r>
    </w:p>
    <w:p w14:paraId="1CF93587"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摘要</w:t>
      </w:r>
    </w:p>
    <w:p w14:paraId="1F874686"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此份簡報文件旨在闡述證嚴上人關於學佛核心要義與其在人間實踐的開示。核心論點強調，</w:t>
      </w:r>
      <w:r w:rsidRPr="00414C2B">
        <w:rPr>
          <w:rFonts w:ascii="標楷體" w:hAnsi="標楷體" w:cs="新細明體"/>
          <w:bCs/>
          <w:color w:val="EE0000"/>
          <w:kern w:val="0"/>
          <w:szCs w:val="28"/>
          <w:lang w:bidi="ar-SA"/>
        </w:rPr>
        <w:t>學佛的目標是「明心見性」，其路徑為「善入佛心」，使自心與佛心同等清淨，進而「通達大智」</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此大智慧所揭示的終極使命，便是拔濟天下眾生之苦。</w:t>
      </w:r>
    </w:p>
    <w:p w14:paraId="23A94B4A"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開示的核心思想是「</w:t>
      </w:r>
      <w:r w:rsidRPr="00414C2B">
        <w:rPr>
          <w:rFonts w:ascii="標楷體" w:hAnsi="標楷體" w:cs="新細明體"/>
          <w:bCs/>
          <w:color w:val="EE0000"/>
          <w:kern w:val="0"/>
          <w:szCs w:val="28"/>
          <w:lang w:bidi="ar-SA"/>
        </w:rPr>
        <w:t>佛法在人間，無處不道場</w:t>
      </w:r>
      <w:r w:rsidRPr="00476063">
        <w:rPr>
          <w:rFonts w:ascii="標楷體" w:hAnsi="標楷體" w:cs="新細明體"/>
          <w:b w:val="0"/>
          <w:color w:val="auto"/>
          <w:kern w:val="0"/>
          <w:szCs w:val="28"/>
          <w:lang w:bidi="ar-SA"/>
        </w:rPr>
        <w:t>」，指出真正的修行道場存在於人群之中，菩薩必須深入苦難之處，運用無量法門「隨機逗教」。海地賑災的案例被作為此理念的具體實證，展現了結合物質援助與精神關懷的「悲智雙運」原則，特別是「以工代賑」的智慧策略，以及在當地建立志工培訓體系以「傳承愛」的遠見。</w:t>
      </w:r>
    </w:p>
    <w:p w14:paraId="30BA09BC"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此外，開示剖析了三位菩薩的典範，作為人間菩薩行的指引：</w:t>
      </w:r>
    </w:p>
    <w:p w14:paraId="6C143F72" w14:textId="77777777" w:rsidR="00476063" w:rsidRPr="00476063" w:rsidRDefault="00476063" w:rsidP="00476063">
      <w:pPr>
        <w:numPr>
          <w:ilvl w:val="0"/>
          <w:numId w:val="1"/>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藥王菩薩</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象徵「因病與藥」，針對眾生身心不同的病苦，給予適切的法藥。</w:t>
      </w:r>
    </w:p>
    <w:p w14:paraId="5FD2E38F" w14:textId="77777777" w:rsidR="00476063" w:rsidRPr="00414C2B" w:rsidRDefault="00476063" w:rsidP="00476063">
      <w:pPr>
        <w:numPr>
          <w:ilvl w:val="0"/>
          <w:numId w:val="1"/>
        </w:numPr>
        <w:spacing w:before="100" w:beforeAutospacing="1" w:after="100" w:afterAutospacing="1" w:line="240" w:lineRule="auto"/>
        <w:rPr>
          <w:rFonts w:ascii="標楷體" w:hAnsi="標楷體" w:cs="新細明體"/>
          <w:bCs/>
          <w:color w:val="002060"/>
          <w:kern w:val="0"/>
          <w:szCs w:val="28"/>
          <w:lang w:bidi="ar-SA"/>
        </w:rPr>
      </w:pPr>
      <w:r w:rsidRPr="00476063">
        <w:rPr>
          <w:rFonts w:ascii="標楷體" w:hAnsi="標楷體" w:cs="新細明體"/>
          <w:bCs/>
          <w:color w:val="auto"/>
          <w:kern w:val="0"/>
          <w:szCs w:val="28"/>
          <w:lang w:bidi="ar-SA"/>
        </w:rPr>
        <w:t>勇施菩薩</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代表布施需要「勇氣」，不僅是物質的給予，更是啟發貧困者付出愛心，治療貪病。</w:t>
      </w:r>
    </w:p>
    <w:p w14:paraId="3870DB90" w14:textId="77777777" w:rsidR="00476063" w:rsidRPr="00414C2B" w:rsidRDefault="00476063" w:rsidP="00476063">
      <w:pPr>
        <w:numPr>
          <w:ilvl w:val="0"/>
          <w:numId w:val="1"/>
        </w:numPr>
        <w:spacing w:before="100" w:beforeAutospacing="1" w:after="100" w:afterAutospacing="1" w:line="240" w:lineRule="auto"/>
        <w:rPr>
          <w:rFonts w:ascii="標楷體" w:hAnsi="標楷體" w:cs="新細明體"/>
          <w:bCs/>
          <w:color w:val="002060"/>
          <w:kern w:val="0"/>
          <w:szCs w:val="28"/>
          <w:lang w:bidi="ar-SA"/>
        </w:rPr>
      </w:pPr>
      <w:r w:rsidRPr="00476063">
        <w:rPr>
          <w:rFonts w:ascii="標楷體" w:hAnsi="標楷體" w:cs="新細明體"/>
          <w:bCs/>
          <w:color w:val="auto"/>
          <w:kern w:val="0"/>
          <w:szCs w:val="28"/>
          <w:lang w:bidi="ar-SA"/>
        </w:rPr>
        <w:t>寶月菩薩</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比喻「隨機隱顯」的智慧，懂得在人群中何時伸、何時縮，以成就他人，其救度眾生的本質不增不減。</w:t>
      </w:r>
    </w:p>
    <w:p w14:paraId="5CA3EB64"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總體而言，此開示揭示了學佛不僅是個人內在的修為，更是一場深入人群、慈悲與智慧並行、恆久不懈的救世行動。</w:t>
      </w:r>
    </w:p>
    <w:p w14:paraId="178A517E"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 xml:space="preserve">-------------------------------------------------------------------------------- </w:t>
      </w:r>
    </w:p>
    <w:p w14:paraId="30651369"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一、 學佛的核心：善入佛心，通達大智</w:t>
      </w:r>
    </w:p>
    <w:p w14:paraId="30A6654F" w14:textId="77777777" w:rsidR="00476063" w:rsidRPr="00414C2B" w:rsidRDefault="00476063" w:rsidP="00476063">
      <w:pPr>
        <w:spacing w:before="100" w:beforeAutospacing="1" w:after="100" w:afterAutospacing="1" w:line="240" w:lineRule="auto"/>
        <w:rPr>
          <w:rFonts w:ascii="標楷體" w:hAnsi="標楷體" w:cs="新細明體"/>
          <w:bCs/>
          <w:color w:val="EE0000"/>
          <w:kern w:val="0"/>
          <w:szCs w:val="28"/>
          <w:lang w:bidi="ar-SA"/>
        </w:rPr>
      </w:pPr>
      <w:r w:rsidRPr="00476063">
        <w:rPr>
          <w:rFonts w:ascii="標楷體" w:hAnsi="標楷體" w:cs="新細明體"/>
          <w:b w:val="0"/>
          <w:color w:val="auto"/>
          <w:kern w:val="0"/>
          <w:szCs w:val="28"/>
          <w:lang w:bidi="ar-SA"/>
        </w:rPr>
        <w:t>學佛的根本目標在於明心見性，而實踐此目標的起點是</w:t>
      </w:r>
      <w:r w:rsidRPr="00414C2B">
        <w:rPr>
          <w:rFonts w:ascii="標楷體" w:hAnsi="標楷體" w:cs="新細明體"/>
          <w:b w:val="0"/>
          <w:color w:val="auto"/>
          <w:kern w:val="0"/>
          <w:szCs w:val="28"/>
          <w:highlight w:val="yellow"/>
          <w:lang w:bidi="ar-SA"/>
        </w:rPr>
        <w:t>「善入佛心」</w:t>
      </w:r>
      <w:r w:rsidRPr="00476063">
        <w:rPr>
          <w:rFonts w:ascii="標楷體" w:hAnsi="標楷體" w:cs="新細明體"/>
          <w:b w:val="0"/>
          <w:color w:val="auto"/>
          <w:kern w:val="0"/>
          <w:szCs w:val="28"/>
          <w:lang w:bidi="ar-SA"/>
        </w:rPr>
        <w:t>。這意味著</w:t>
      </w:r>
      <w:r w:rsidRPr="00414C2B">
        <w:rPr>
          <w:rFonts w:ascii="標楷體" w:hAnsi="標楷體" w:cs="新細明體"/>
          <w:bCs/>
          <w:color w:val="EE0000"/>
          <w:kern w:val="0"/>
          <w:szCs w:val="28"/>
          <w:lang w:bidi="ar-SA"/>
        </w:rPr>
        <w:t>修行者應時時將自心對齊佛陀清淨無染的本心，當內心達到與佛同等的澄澈時，大智慧便會自然現前。</w:t>
      </w:r>
    </w:p>
    <w:p w14:paraId="7A894A15" w14:textId="77777777" w:rsidR="00476063" w:rsidRPr="00476063" w:rsidRDefault="00476063" w:rsidP="00476063">
      <w:pPr>
        <w:numPr>
          <w:ilvl w:val="0"/>
          <w:numId w:val="2"/>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智慧的展現</w:t>
      </w:r>
      <w:r w:rsidRPr="00476063">
        <w:rPr>
          <w:rFonts w:ascii="標楷體" w:hAnsi="標楷體" w:cs="新細明體"/>
          <w:b w:val="0"/>
          <w:color w:val="auto"/>
          <w:kern w:val="0"/>
          <w:szCs w:val="28"/>
          <w:lang w:bidi="ar-SA"/>
        </w:rPr>
        <w:t>：一旦智慧開啟，修行者便能領悟其根本使命——為拔除天下眾生的苦難而努力。</w:t>
      </w:r>
    </w:p>
    <w:p w14:paraId="7FEC0548" w14:textId="77777777" w:rsidR="00476063" w:rsidRPr="00476063" w:rsidRDefault="00476063" w:rsidP="00476063">
      <w:pPr>
        <w:numPr>
          <w:ilvl w:val="0"/>
          <w:numId w:val="2"/>
        </w:num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Cs/>
          <w:color w:val="auto"/>
          <w:kern w:val="0"/>
          <w:szCs w:val="28"/>
          <w:highlight w:val="yellow"/>
          <w:lang w:bidi="ar-SA"/>
        </w:rPr>
        <w:t>轉動大法輪</w:t>
      </w:r>
      <w:r w:rsidRPr="00476063">
        <w:rPr>
          <w:rFonts w:ascii="標楷體" w:hAnsi="標楷體" w:cs="新細明體"/>
          <w:b w:val="0"/>
          <w:color w:val="auto"/>
          <w:kern w:val="0"/>
          <w:szCs w:val="28"/>
          <w:lang w:bidi="ar-SA"/>
        </w:rPr>
        <w:t>：擁有智慧後，弘揚佛法不再是難事。修行者能時時「轉大法輪」，其內涵包括：</w:t>
      </w:r>
    </w:p>
    <w:p w14:paraId="1C938C86" w14:textId="77777777" w:rsidR="00476063" w:rsidRPr="00414C2B" w:rsidRDefault="00476063" w:rsidP="00476063">
      <w:pPr>
        <w:numPr>
          <w:ilvl w:val="1"/>
          <w:numId w:val="2"/>
        </w:numPr>
        <w:spacing w:before="100" w:beforeAutospacing="1" w:after="100" w:afterAutospacing="1" w:line="240" w:lineRule="auto"/>
        <w:rPr>
          <w:rFonts w:ascii="標楷體" w:hAnsi="標楷體" w:cs="新細明體"/>
          <w:bCs/>
          <w:color w:val="EE0000"/>
          <w:kern w:val="0"/>
          <w:szCs w:val="28"/>
          <w:lang w:bidi="ar-SA"/>
        </w:rPr>
      </w:pPr>
      <w:r w:rsidRPr="00414C2B">
        <w:rPr>
          <w:rFonts w:ascii="標楷體" w:hAnsi="標楷體" w:cs="新細明體"/>
          <w:bCs/>
          <w:color w:val="EE0000"/>
          <w:kern w:val="0"/>
          <w:szCs w:val="28"/>
          <w:lang w:bidi="ar-SA"/>
        </w:rPr>
        <w:t>轉惡為善</w:t>
      </w:r>
    </w:p>
    <w:p w14:paraId="6382C3C6" w14:textId="77777777" w:rsidR="00476063" w:rsidRPr="00414C2B" w:rsidRDefault="00476063" w:rsidP="00476063">
      <w:pPr>
        <w:numPr>
          <w:ilvl w:val="1"/>
          <w:numId w:val="2"/>
        </w:numPr>
        <w:spacing w:before="100" w:beforeAutospacing="1" w:after="100" w:afterAutospacing="1" w:line="240" w:lineRule="auto"/>
        <w:rPr>
          <w:rFonts w:ascii="標楷體" w:hAnsi="標楷體" w:cs="新細明體"/>
          <w:bCs/>
          <w:color w:val="EE0000"/>
          <w:kern w:val="0"/>
          <w:szCs w:val="28"/>
          <w:lang w:bidi="ar-SA"/>
        </w:rPr>
      </w:pPr>
      <w:r w:rsidRPr="00414C2B">
        <w:rPr>
          <w:rFonts w:ascii="標楷體" w:hAnsi="標楷體" w:cs="新細明體"/>
          <w:bCs/>
          <w:color w:val="EE0000"/>
          <w:kern w:val="0"/>
          <w:szCs w:val="28"/>
          <w:lang w:bidi="ar-SA"/>
        </w:rPr>
        <w:t>轉愚痴為智慧</w:t>
      </w:r>
    </w:p>
    <w:p w14:paraId="2A9D6DA1" w14:textId="77777777" w:rsidR="00476063" w:rsidRPr="00414C2B" w:rsidRDefault="00476063" w:rsidP="00476063">
      <w:pPr>
        <w:numPr>
          <w:ilvl w:val="0"/>
          <w:numId w:val="2"/>
        </w:numPr>
        <w:spacing w:before="100" w:beforeAutospacing="1" w:after="100" w:afterAutospacing="1" w:line="240" w:lineRule="auto"/>
        <w:rPr>
          <w:rFonts w:ascii="標楷體" w:hAnsi="標楷體" w:cs="新細明體"/>
          <w:bCs/>
          <w:color w:val="002060"/>
          <w:kern w:val="0"/>
          <w:szCs w:val="28"/>
          <w:lang w:bidi="ar-SA"/>
        </w:rPr>
      </w:pPr>
      <w:r w:rsidRPr="00476063">
        <w:rPr>
          <w:rFonts w:ascii="標楷體" w:hAnsi="標楷體" w:cs="新細明體"/>
          <w:bCs/>
          <w:color w:val="auto"/>
          <w:kern w:val="0"/>
          <w:szCs w:val="28"/>
          <w:lang w:bidi="ar-SA"/>
        </w:rPr>
        <w:lastRenderedPageBreak/>
        <w:t>無量法門的運用</w:t>
      </w:r>
      <w:r w:rsidRPr="00476063">
        <w:rPr>
          <w:rFonts w:ascii="標楷體" w:hAnsi="標楷體" w:cs="新細明體"/>
          <w:b w:val="0"/>
          <w:color w:val="auto"/>
          <w:kern w:val="0"/>
          <w:szCs w:val="28"/>
          <w:lang w:bidi="ar-SA"/>
        </w:rPr>
        <w:t>：</w:t>
      </w:r>
      <w:r w:rsidRPr="00414C2B">
        <w:rPr>
          <w:rFonts w:ascii="標楷體" w:hAnsi="標楷體" w:cs="新細明體"/>
          <w:bCs/>
          <w:color w:val="EE0000"/>
          <w:kern w:val="0"/>
          <w:szCs w:val="28"/>
          <w:lang w:bidi="ar-SA"/>
        </w:rPr>
        <w:t>為了有效轉動法輪，必須具備「無量法門」</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這些方法並非抽象的教條，而是在道場中具體顯現，以便能夠根據眾生不同的根機與需求，善用智慧與方法去付出（隨機逗教）。</w:t>
      </w:r>
    </w:p>
    <w:p w14:paraId="74838623"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二、 實踐場域：佛法在人間，無處不道場</w:t>
      </w:r>
    </w:p>
    <w:p w14:paraId="74BDE5F2"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開示強調，佛法若離開人間，則無佛法可言。真正的道場遍布於世界的每一個角落，尤其是在充滿苦難的人群之中。</w:t>
      </w:r>
    </w:p>
    <w:p w14:paraId="342B7139" w14:textId="77777777" w:rsidR="00476063" w:rsidRPr="00414C2B" w:rsidRDefault="00476063" w:rsidP="00476063">
      <w:pPr>
        <w:numPr>
          <w:ilvl w:val="0"/>
          <w:numId w:val="3"/>
        </w:numPr>
        <w:spacing w:before="100" w:beforeAutospacing="1" w:after="100" w:afterAutospacing="1" w:line="240" w:lineRule="auto"/>
        <w:rPr>
          <w:rFonts w:ascii="標楷體" w:hAnsi="標楷體" w:cs="新細明體"/>
          <w:bCs/>
          <w:color w:val="002060"/>
          <w:kern w:val="0"/>
          <w:szCs w:val="28"/>
          <w:lang w:bidi="ar-SA"/>
        </w:rPr>
      </w:pPr>
      <w:r w:rsidRPr="00476063">
        <w:rPr>
          <w:rFonts w:ascii="標楷體" w:hAnsi="標楷體" w:cs="新細明體"/>
          <w:bCs/>
          <w:color w:val="auto"/>
          <w:kern w:val="0"/>
          <w:szCs w:val="28"/>
          <w:lang w:bidi="ar-SA"/>
        </w:rPr>
        <w:t>人群即法門</w:t>
      </w:r>
      <w:r w:rsidRPr="00476063">
        <w:rPr>
          <w:rFonts w:ascii="標楷體" w:hAnsi="標楷體" w:cs="新細明體"/>
          <w:b w:val="0"/>
          <w:color w:val="auto"/>
          <w:kern w:val="0"/>
          <w:szCs w:val="28"/>
          <w:lang w:bidi="ar-SA"/>
        </w:rPr>
        <w:t>：</w:t>
      </w:r>
      <w:r w:rsidRPr="00414C2B">
        <w:rPr>
          <w:rFonts w:ascii="標楷體" w:hAnsi="標楷體" w:cs="新細明體"/>
          <w:bCs/>
          <w:color w:val="EE0000"/>
          <w:kern w:val="0"/>
          <w:szCs w:val="28"/>
          <w:lang w:bidi="ar-SA"/>
        </w:rPr>
        <w:t>無量法門存在於人群中。</w:t>
      </w:r>
      <w:r w:rsidRPr="00414C2B">
        <w:rPr>
          <w:rFonts w:ascii="標楷體" w:hAnsi="標楷體" w:cs="新細明體"/>
          <w:bCs/>
          <w:color w:val="002060"/>
          <w:kern w:val="0"/>
          <w:szCs w:val="28"/>
          <w:lang w:bidi="ar-SA"/>
        </w:rPr>
        <w:t>每個人的苦難、每種困難，都是菩薩需要深入了解和修行的「法門」。</w:t>
      </w:r>
    </w:p>
    <w:p w14:paraId="01A35860" w14:textId="77777777" w:rsidR="00476063" w:rsidRPr="00414C2B" w:rsidRDefault="00476063" w:rsidP="00476063">
      <w:pPr>
        <w:numPr>
          <w:ilvl w:val="0"/>
          <w:numId w:val="3"/>
        </w:numPr>
        <w:spacing w:before="100" w:beforeAutospacing="1" w:after="100" w:afterAutospacing="1" w:line="240" w:lineRule="auto"/>
        <w:rPr>
          <w:rFonts w:ascii="標楷體" w:hAnsi="標楷體" w:cs="新細明體"/>
          <w:bCs/>
          <w:color w:val="EE0000"/>
          <w:kern w:val="0"/>
          <w:szCs w:val="28"/>
          <w:lang w:bidi="ar-SA"/>
        </w:rPr>
      </w:pPr>
      <w:r w:rsidRPr="00476063">
        <w:rPr>
          <w:rFonts w:ascii="標楷體" w:hAnsi="標楷體" w:cs="新細明體"/>
          <w:bCs/>
          <w:color w:val="auto"/>
          <w:kern w:val="0"/>
          <w:szCs w:val="28"/>
          <w:lang w:bidi="ar-SA"/>
        </w:rPr>
        <w:t>菩薩道即入世道</w:t>
      </w:r>
      <w:r w:rsidRPr="00476063">
        <w:rPr>
          <w:rFonts w:ascii="標楷體" w:hAnsi="標楷體" w:cs="新細明體"/>
          <w:b w:val="0"/>
          <w:color w:val="auto"/>
          <w:kern w:val="0"/>
          <w:szCs w:val="28"/>
          <w:lang w:bidi="ar-SA"/>
        </w:rPr>
        <w:t>：</w:t>
      </w:r>
      <w:r w:rsidRPr="00414C2B">
        <w:rPr>
          <w:rFonts w:ascii="標楷體" w:hAnsi="標楷體" w:cs="新細明體"/>
          <w:bCs/>
          <w:color w:val="002060"/>
          <w:kern w:val="0"/>
          <w:szCs w:val="28"/>
          <w:lang w:bidi="ar-SA"/>
        </w:rPr>
        <w:t>佛陀教育的核心便是行菩薩道，在救濟眾生的過程中，親身體會佛法的奧妙</w:t>
      </w:r>
      <w:r w:rsidRPr="00476063">
        <w:rPr>
          <w:rFonts w:ascii="標楷體" w:hAnsi="標楷體" w:cs="新細明體"/>
          <w:b w:val="0"/>
          <w:color w:val="auto"/>
          <w:kern w:val="0"/>
          <w:szCs w:val="28"/>
          <w:lang w:bidi="ar-SA"/>
        </w:rPr>
        <w:t>。因此，</w:t>
      </w:r>
      <w:r w:rsidRPr="00414C2B">
        <w:rPr>
          <w:rFonts w:ascii="標楷體" w:hAnsi="標楷體" w:cs="新細明體"/>
          <w:bCs/>
          <w:color w:val="EE0000"/>
          <w:kern w:val="0"/>
          <w:szCs w:val="28"/>
          <w:lang w:bidi="ar-SA"/>
        </w:rPr>
        <w:t>任何一個能行善、能付出、能膚慰眾生的地方，都是修行道場。</w:t>
      </w:r>
    </w:p>
    <w:p w14:paraId="728204FB" w14:textId="77777777" w:rsidR="00476063" w:rsidRPr="00476063" w:rsidRDefault="00476063" w:rsidP="00476063">
      <w:pPr>
        <w:numPr>
          <w:ilvl w:val="0"/>
          <w:numId w:val="3"/>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應緣投入</w:t>
      </w:r>
      <w:r w:rsidRPr="00476063">
        <w:rPr>
          <w:rFonts w:ascii="標楷體" w:hAnsi="標楷體" w:cs="新細明體"/>
          <w:b w:val="0"/>
          <w:color w:val="auto"/>
          <w:kern w:val="0"/>
          <w:szCs w:val="28"/>
          <w:lang w:bidi="ar-SA"/>
        </w:rPr>
        <w:t>：面對當今天下頻繁的災難與四大不調所造成的共業苦難，菩薩的責任是「</w:t>
      </w:r>
      <w:r w:rsidRPr="00414C2B">
        <w:rPr>
          <w:rFonts w:ascii="標楷體" w:hAnsi="標楷體" w:cs="新細明體"/>
          <w:bCs/>
          <w:color w:val="EE0000"/>
          <w:kern w:val="0"/>
          <w:szCs w:val="28"/>
          <w:highlight w:val="yellow"/>
          <w:lang w:bidi="ar-SA"/>
        </w:rPr>
        <w:t>應緣、應時、應地、應機</w:t>
      </w:r>
      <w:r w:rsidRPr="00414C2B">
        <w:rPr>
          <w:rFonts w:ascii="標楷體" w:hAnsi="標楷體" w:cs="新細明體"/>
          <w:bCs/>
          <w:color w:val="EE0000"/>
          <w:kern w:val="0"/>
          <w:szCs w:val="28"/>
          <w:lang w:bidi="ar-SA"/>
        </w:rPr>
        <w:t>」地投入，到最需要的地方去。</w:t>
      </w:r>
    </w:p>
    <w:p w14:paraId="0106148A"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三、 海地賑災實例：悲智雙運的人間菩薩道</w:t>
      </w:r>
    </w:p>
    <w:p w14:paraId="614E9AD1"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海地地震後的賑災行動，被上人視為「佛法在人間」的典範。一群人間菩薩在苦難的土地上，展現了悲智雙運的實踐。</w:t>
      </w:r>
    </w:p>
    <w:p w14:paraId="1F9635F8" w14:textId="77777777" w:rsidR="00476063" w:rsidRPr="00476063" w:rsidRDefault="00476063" w:rsidP="00476063">
      <w:pPr>
        <w:spacing w:before="100" w:beforeAutospacing="1" w:after="100" w:afterAutospacing="1" w:line="240" w:lineRule="auto"/>
        <w:outlineLvl w:val="3"/>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悲智雙運的實踐</w:t>
      </w:r>
    </w:p>
    <w:p w14:paraId="60A13B91" w14:textId="77777777" w:rsidR="00476063" w:rsidRPr="00476063" w:rsidRDefault="00476063" w:rsidP="00476063">
      <w:pPr>
        <w:numPr>
          <w:ilvl w:val="0"/>
          <w:numId w:val="4"/>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慈悲的行動</w:t>
      </w:r>
      <w:r w:rsidRPr="00476063">
        <w:rPr>
          <w:rFonts w:ascii="標楷體" w:hAnsi="標楷體" w:cs="新細明體"/>
          <w:b w:val="0"/>
          <w:color w:val="auto"/>
          <w:kern w:val="0"/>
          <w:szCs w:val="28"/>
          <w:lang w:bidi="ar-SA"/>
        </w:rPr>
        <w:t>：</w:t>
      </w:r>
    </w:p>
    <w:p w14:paraId="247706AA" w14:textId="77777777" w:rsidR="00476063" w:rsidRPr="00476063" w:rsidRDefault="00476063" w:rsidP="00476063">
      <w:pPr>
        <w:numPr>
          <w:ilvl w:val="1"/>
          <w:numId w:val="4"/>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在炎熱天氣下為災民義診。</w:t>
      </w:r>
    </w:p>
    <w:p w14:paraId="05476B32" w14:textId="77777777" w:rsidR="00476063" w:rsidRPr="00476063" w:rsidRDefault="00476063" w:rsidP="00476063">
      <w:pPr>
        <w:numPr>
          <w:ilvl w:val="1"/>
          <w:numId w:val="4"/>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為飢餓者提供糧食。</w:t>
      </w:r>
    </w:p>
    <w:p w14:paraId="1FE822ED" w14:textId="77777777" w:rsidR="00476063" w:rsidRPr="00476063" w:rsidRDefault="00476063" w:rsidP="00476063">
      <w:pPr>
        <w:numPr>
          <w:ilvl w:val="0"/>
          <w:numId w:val="4"/>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智慧的運用</w:t>
      </w:r>
      <w:r w:rsidRPr="00476063">
        <w:rPr>
          <w:rFonts w:ascii="標楷體" w:hAnsi="標楷體" w:cs="新細明體"/>
          <w:b w:val="0"/>
          <w:color w:val="auto"/>
          <w:kern w:val="0"/>
          <w:szCs w:val="28"/>
          <w:lang w:bidi="ar-SA"/>
        </w:rPr>
        <w:t>：</w:t>
      </w:r>
    </w:p>
    <w:p w14:paraId="279095B2" w14:textId="77777777" w:rsidR="00476063" w:rsidRPr="00476063" w:rsidRDefault="00476063" w:rsidP="00476063">
      <w:pPr>
        <w:numPr>
          <w:ilvl w:val="1"/>
          <w:numId w:val="4"/>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以工代賑</w:t>
      </w:r>
      <w:r w:rsidRPr="00476063">
        <w:rPr>
          <w:rFonts w:ascii="標楷體" w:hAnsi="標楷體" w:cs="新細明體"/>
          <w:b w:val="0"/>
          <w:color w:val="auto"/>
          <w:kern w:val="0"/>
          <w:szCs w:val="28"/>
          <w:lang w:bidi="ar-SA"/>
        </w:rPr>
        <w:t>：賑災團隊不直接發放金錢（因當時無處購物），而是組織災民清理震後滿目瘡痍的街道環境，並以足夠全家人溫飽的糧食作為回報。此舉不僅解決了災民的燃眉之急，更維護了他們的尊嚴，同時也改善了社區環境。</w:t>
      </w:r>
    </w:p>
    <w:p w14:paraId="70CB9EF5" w14:textId="77777777" w:rsidR="00476063" w:rsidRPr="00476063" w:rsidRDefault="00476063" w:rsidP="00476063">
      <w:pPr>
        <w:spacing w:before="100" w:beforeAutospacing="1" w:after="100" w:afterAutospacing="1" w:line="240" w:lineRule="auto"/>
        <w:outlineLvl w:val="3"/>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精神膚慰與愛的傳承</w:t>
      </w:r>
    </w:p>
    <w:p w14:paraId="4E9E2047"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援助不僅止於物質層面，更深入心靈的重建。</w:t>
      </w:r>
    </w:p>
    <w:p w14:paraId="234926A0" w14:textId="77777777" w:rsidR="00476063" w:rsidRPr="00476063" w:rsidRDefault="00476063" w:rsidP="00476063">
      <w:pPr>
        <w:numPr>
          <w:ilvl w:val="0"/>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建立情感連結</w:t>
      </w:r>
      <w:r w:rsidRPr="00476063">
        <w:rPr>
          <w:rFonts w:ascii="標楷體" w:hAnsi="標楷體" w:cs="新細明體"/>
          <w:b w:val="0"/>
          <w:color w:val="auto"/>
          <w:kern w:val="0"/>
          <w:szCs w:val="28"/>
          <w:lang w:bidi="ar-SA"/>
        </w:rPr>
        <w:t>：慈濟人每日陪伴災民，在工作前帶動他們，用淺顯的方式解釋「菩薩」的意義與「愛」的力量，強調「可以付出，就是最有福的人」。</w:t>
      </w:r>
    </w:p>
    <w:p w14:paraId="485B9201" w14:textId="77777777" w:rsidR="00476063" w:rsidRPr="00476063" w:rsidRDefault="00476063" w:rsidP="00476063">
      <w:pPr>
        <w:numPr>
          <w:ilvl w:val="0"/>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運用因緣果報法</w:t>
      </w:r>
      <w:r w:rsidRPr="00476063">
        <w:rPr>
          <w:rFonts w:ascii="標楷體" w:hAnsi="標楷體" w:cs="新細明體"/>
          <w:b w:val="0"/>
          <w:color w:val="auto"/>
          <w:kern w:val="0"/>
          <w:szCs w:val="28"/>
          <w:lang w:bidi="ar-SA"/>
        </w:rPr>
        <w:t>：透過簡單的佛法道理，如因緣果報，來輔導人心，拉近彼此的距離。</w:t>
      </w:r>
    </w:p>
    <w:p w14:paraId="7BFD0DF2" w14:textId="77777777" w:rsidR="00476063" w:rsidRPr="00476063" w:rsidRDefault="00476063" w:rsidP="00476063">
      <w:pPr>
        <w:numPr>
          <w:ilvl w:val="0"/>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傳承愛與建立道場</w:t>
      </w:r>
      <w:r w:rsidRPr="00476063">
        <w:rPr>
          <w:rFonts w:ascii="標楷體" w:hAnsi="標楷體" w:cs="新細明體"/>
          <w:b w:val="0"/>
          <w:color w:val="auto"/>
          <w:kern w:val="0"/>
          <w:szCs w:val="28"/>
          <w:lang w:bidi="ar-SA"/>
        </w:rPr>
        <w:t>：</w:t>
      </w:r>
    </w:p>
    <w:p w14:paraId="360CF819" w14:textId="77777777" w:rsidR="00476063" w:rsidRPr="00476063" w:rsidRDefault="00476063" w:rsidP="00476063">
      <w:pPr>
        <w:numPr>
          <w:ilvl w:val="1"/>
          <w:numId w:val="5"/>
        </w:num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Cs/>
          <w:color w:val="002060"/>
          <w:kern w:val="0"/>
          <w:szCs w:val="28"/>
          <w:lang w:bidi="ar-SA"/>
        </w:rPr>
        <w:t>賑災的最終目標是將愛「傳承」給當地人</w:t>
      </w:r>
      <w:r w:rsidRPr="00476063">
        <w:rPr>
          <w:rFonts w:ascii="標楷體" w:hAnsi="標楷體" w:cs="新細明體"/>
          <w:b w:val="0"/>
          <w:color w:val="auto"/>
          <w:kern w:val="0"/>
          <w:szCs w:val="28"/>
          <w:lang w:bidi="ar-SA"/>
        </w:rPr>
        <w:t>。</w:t>
      </w:r>
    </w:p>
    <w:p w14:paraId="2A96A23D" w14:textId="77777777" w:rsidR="00476063" w:rsidRPr="00476063" w:rsidRDefault="00476063" w:rsidP="00476063">
      <w:pPr>
        <w:numPr>
          <w:ilvl w:val="1"/>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lastRenderedPageBreak/>
        <w:t>志工們在克難、簡陋的空間裡，開辦了如「志工培訓課」般的道場。</w:t>
      </w:r>
    </w:p>
    <w:p w14:paraId="6FDAB8C0" w14:textId="77777777" w:rsidR="00476063" w:rsidRPr="00476063" w:rsidRDefault="00476063" w:rsidP="00476063">
      <w:pPr>
        <w:numPr>
          <w:ilvl w:val="1"/>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他們系統性地訓練當地民眾禮儀、如何付出愛，並將身邊的司機、保鑣等人培養為培訓種子。</w:t>
      </w:r>
    </w:p>
    <w:p w14:paraId="34EE9F9A" w14:textId="77777777" w:rsidR="00476063" w:rsidRPr="00476063" w:rsidRDefault="00476063" w:rsidP="00476063">
      <w:pPr>
        <w:numPr>
          <w:ilvl w:val="1"/>
          <w:numId w:val="5"/>
        </w:num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這一行動被讚譽為「愛的循環」與「善的法輪不斷運轉」，是「悲智雙運環環相扣」的最佳證明。</w:t>
      </w:r>
    </w:p>
    <w:p w14:paraId="416DA88B"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四、 菩薩行的典範：三種菩薩的特質與法門</w:t>
      </w:r>
    </w:p>
    <w:p w14:paraId="26E7AEEB" w14:textId="77777777" w:rsid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開示引用了三位菩薩作為人間菩薩行的學習典範，其特質與法門可歸納如下表：</w:t>
      </w:r>
    </w:p>
    <w:p w14:paraId="66191884"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6A1A8717"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7E8C685C"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096E07E1"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384605F7"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7FC71C8D"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3DC92796"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5432C544"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6F0AE385"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6F0D16F5"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1D23DA02"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5CBD5CDD"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0EC955D4"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3D793921"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5E2500E7"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45DC7F98"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248193DE" w14:textId="77777777" w:rsidR="00165659" w:rsidRDefault="00165659" w:rsidP="00476063">
      <w:pPr>
        <w:spacing w:before="100" w:beforeAutospacing="1" w:after="100" w:afterAutospacing="1" w:line="240" w:lineRule="auto"/>
        <w:rPr>
          <w:rFonts w:ascii="標楷體" w:hAnsi="標楷體" w:cs="新細明體"/>
          <w:b w:val="0"/>
          <w:color w:val="auto"/>
          <w:kern w:val="0"/>
          <w:szCs w:val="28"/>
          <w:lang w:bidi="ar-SA"/>
        </w:rPr>
      </w:pPr>
    </w:p>
    <w:p w14:paraId="4F3110C7" w14:textId="77777777" w:rsidR="00165659" w:rsidRPr="00165659" w:rsidRDefault="00165659" w:rsidP="00476063">
      <w:pPr>
        <w:spacing w:before="100" w:beforeAutospacing="1" w:after="100" w:afterAutospacing="1" w:line="240" w:lineRule="auto"/>
        <w:rPr>
          <w:rFonts w:ascii="標楷體" w:hAnsi="標楷體" w:cs="新細明體" w:hint="eastAsia"/>
          <w:b w:val="0"/>
          <w:color w:val="auto"/>
          <w:kern w:val="0"/>
          <w:szCs w:val="28"/>
          <w:lang w:bidi="ar-SA"/>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4242"/>
        <w:gridCol w:w="4079"/>
      </w:tblGrid>
      <w:tr w:rsidR="00476063" w:rsidRPr="00476063" w14:paraId="13697B6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2E3FB8"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lastRenderedPageBreak/>
              <w:t>菩薩 (Bodhisattva)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4F413A"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核心特質與意義</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5F735"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 w:val="0"/>
                <w:color w:val="auto"/>
                <w:kern w:val="0"/>
                <w:szCs w:val="28"/>
                <w:lang w:bidi="ar-SA"/>
              </w:rPr>
              <w:t>法門與實踐</w:t>
            </w:r>
          </w:p>
        </w:tc>
      </w:tr>
      <w:tr w:rsidR="00476063" w:rsidRPr="00476063" w14:paraId="499622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AF0AE2"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藥王菩薩</w:t>
            </w:r>
            <w:r w:rsidRPr="00476063">
              <w:rPr>
                <w:rFonts w:ascii="標楷體" w:hAnsi="標楷體" w:cs="新細明體"/>
                <w:b w:val="0"/>
                <w:color w:val="auto"/>
                <w:kern w:val="0"/>
                <w:szCs w:val="28"/>
                <w:lang w:bidi="ar-SA"/>
              </w:rPr>
              <w:t xml:space="preserve"> (Medicine 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1675A"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為世良醫，救治身心二病</w:t>
            </w:r>
            <w:r w:rsidRPr="00476063">
              <w:rPr>
                <w:rFonts w:ascii="標楷體" w:hAnsi="標楷體" w:cs="新細明體"/>
                <w:b w:val="0"/>
                <w:color w:val="auto"/>
                <w:kern w:val="0"/>
                <w:szCs w:val="28"/>
                <w:lang w:bidi="ar-SA"/>
              </w:rPr>
              <w:t>&lt;br&gt;</w:t>
            </w:r>
            <w:r w:rsidRPr="00414C2B">
              <w:rPr>
                <w:rFonts w:ascii="標楷體" w:hAnsi="標楷體" w:cs="新細明體"/>
                <w:bCs/>
                <w:color w:val="002060"/>
                <w:kern w:val="0"/>
                <w:szCs w:val="28"/>
                <w:lang w:bidi="ar-SA"/>
              </w:rPr>
              <w:t>在</w:t>
            </w:r>
            <w:r w:rsidRPr="00414C2B">
              <w:rPr>
                <w:rFonts w:ascii="標楷體" w:hAnsi="標楷體" w:cs="新細明體"/>
                <w:bCs/>
                <w:color w:val="002060"/>
                <w:kern w:val="0"/>
                <w:szCs w:val="28"/>
                <w:highlight w:val="yellow"/>
                <w:lang w:bidi="ar-SA"/>
              </w:rPr>
              <w:t>因地</w:t>
            </w:r>
            <w:r w:rsidRPr="00414C2B">
              <w:rPr>
                <w:rFonts w:ascii="標楷體" w:hAnsi="標楷體" w:cs="新細明體"/>
                <w:bCs/>
                <w:color w:val="002060"/>
                <w:kern w:val="0"/>
                <w:szCs w:val="28"/>
                <w:lang w:bidi="ar-SA"/>
              </w:rPr>
              <w:t>時，他修學醫道以除眾生病苦；在</w:t>
            </w:r>
            <w:r w:rsidRPr="00414C2B">
              <w:rPr>
                <w:rFonts w:ascii="標楷體" w:hAnsi="標楷體" w:cs="新細明體"/>
                <w:bCs/>
                <w:color w:val="002060"/>
                <w:kern w:val="0"/>
                <w:szCs w:val="28"/>
                <w:highlight w:val="yellow"/>
                <w:lang w:bidi="ar-SA"/>
              </w:rPr>
              <w:t>果位</w:t>
            </w:r>
            <w:r w:rsidRPr="00414C2B">
              <w:rPr>
                <w:rFonts w:ascii="標楷體" w:hAnsi="標楷體" w:cs="新細明體"/>
                <w:bCs/>
                <w:color w:val="002060"/>
                <w:kern w:val="0"/>
                <w:szCs w:val="28"/>
                <w:lang w:bidi="ar-SA"/>
              </w:rPr>
              <w:t>時，則能運用「法藥」</w:t>
            </w:r>
            <w:r w:rsidRPr="00414C2B">
              <w:rPr>
                <w:rFonts w:ascii="標楷體" w:hAnsi="標楷體" w:cs="新細明體"/>
                <w:bCs/>
                <w:color w:val="EE0000"/>
                <w:kern w:val="0"/>
                <w:szCs w:val="28"/>
                <w:lang w:bidi="ar-SA"/>
              </w:rPr>
              <w:t>救度眾生的身體與心靈兩種病苦</w:t>
            </w:r>
            <w:r w:rsidRPr="00414C2B">
              <w:rPr>
                <w:rFonts w:ascii="標楷體" w:hAnsi="標楷體" w:cs="新細明體"/>
                <w:bCs/>
                <w:color w:val="002060"/>
                <w:kern w:val="0"/>
                <w:szCs w:val="28"/>
                <w:lang w:bidi="ar-S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A6CFC" w14:textId="2C4406CB" w:rsidR="00414C2B" w:rsidRDefault="00414C2B" w:rsidP="00476063">
            <w:pPr>
              <w:spacing w:before="100" w:beforeAutospacing="1" w:after="100" w:afterAutospacing="1" w:line="240" w:lineRule="auto"/>
              <w:rPr>
                <w:rFonts w:ascii="標楷體" w:hAnsi="標楷體" w:cs="新細明體"/>
                <w:b w:val="0"/>
                <w:color w:val="auto"/>
                <w:kern w:val="0"/>
                <w:szCs w:val="28"/>
                <w:lang w:bidi="ar-SA"/>
              </w:rPr>
            </w:pPr>
            <w:r>
              <w:rPr>
                <w:rFonts w:ascii="標楷體" w:hAnsi="標楷體" w:cs="新細明體" w:hint="eastAsia"/>
                <w:b w:val="0"/>
                <w:color w:val="auto"/>
                <w:kern w:val="0"/>
                <w:szCs w:val="28"/>
                <w:lang w:bidi="ar-SA"/>
              </w:rPr>
              <w:t>1.</w:t>
            </w:r>
            <w:r w:rsidR="00476063" w:rsidRPr="00476063">
              <w:rPr>
                <w:rFonts w:ascii="標楷體" w:hAnsi="標楷體" w:cs="新細明體"/>
                <w:bCs/>
                <w:color w:val="auto"/>
                <w:kern w:val="0"/>
                <w:szCs w:val="28"/>
                <w:lang w:bidi="ar-SA"/>
              </w:rPr>
              <w:t>因病與藥</w:t>
            </w:r>
            <w:r w:rsidR="00476063" w:rsidRPr="00476063">
              <w:rPr>
                <w:rFonts w:ascii="標楷體" w:hAnsi="標楷體" w:cs="新細明體"/>
                <w:b w:val="0"/>
                <w:color w:val="auto"/>
                <w:kern w:val="0"/>
                <w:szCs w:val="28"/>
                <w:lang w:bidi="ar-SA"/>
              </w:rPr>
              <w:t>：針對眾生不同的病根，給予相應的法藥，沒有萬能丹。</w:t>
            </w:r>
          </w:p>
          <w:p w14:paraId="7626CD12" w14:textId="2246A716" w:rsidR="00476063" w:rsidRPr="00476063" w:rsidRDefault="00414C2B" w:rsidP="00476063">
            <w:pPr>
              <w:spacing w:before="100" w:beforeAutospacing="1" w:after="100" w:afterAutospacing="1" w:line="240" w:lineRule="auto"/>
              <w:rPr>
                <w:rFonts w:ascii="標楷體" w:hAnsi="標楷體" w:cs="新細明體"/>
                <w:b w:val="0"/>
                <w:color w:val="auto"/>
                <w:kern w:val="0"/>
                <w:szCs w:val="28"/>
                <w:lang w:bidi="ar-SA"/>
              </w:rPr>
            </w:pPr>
            <w:r>
              <w:rPr>
                <w:rFonts w:ascii="標楷體" w:hAnsi="標楷體" w:cs="新細明體" w:hint="eastAsia"/>
                <w:b w:val="0"/>
                <w:color w:val="auto"/>
                <w:kern w:val="0"/>
                <w:szCs w:val="28"/>
                <w:lang w:bidi="ar-SA"/>
              </w:rPr>
              <w:t>2.</w:t>
            </w:r>
            <w:r w:rsidR="00476063" w:rsidRPr="00476063">
              <w:rPr>
                <w:rFonts w:ascii="標楷體" w:hAnsi="標楷體" w:cs="新細明體"/>
                <w:b w:val="0"/>
                <w:color w:val="auto"/>
                <w:kern w:val="0"/>
                <w:szCs w:val="28"/>
                <w:lang w:bidi="ar-SA"/>
              </w:rPr>
              <w:t xml:space="preserve"> </w:t>
            </w:r>
            <w:r w:rsidR="00476063" w:rsidRPr="00476063">
              <w:rPr>
                <w:rFonts w:ascii="標楷體" w:hAnsi="標楷體" w:cs="新細明體"/>
                <w:bCs/>
                <w:color w:val="auto"/>
                <w:kern w:val="0"/>
                <w:szCs w:val="28"/>
                <w:lang w:bidi="ar-SA"/>
              </w:rPr>
              <w:t>無疾不瘳</w:t>
            </w:r>
            <w:r w:rsidR="00476063" w:rsidRPr="00476063">
              <w:rPr>
                <w:rFonts w:ascii="標楷體" w:hAnsi="標楷體" w:cs="新細明體"/>
                <w:b w:val="0"/>
                <w:color w:val="auto"/>
                <w:kern w:val="0"/>
                <w:szCs w:val="28"/>
                <w:lang w:bidi="ar-SA"/>
              </w:rPr>
              <w:t>：如同良醫沒有治不好的病，菩薩相信沒有無法引導的眾生。必須運用慈悲、智慧、耐心與毅力，「應機說法，無機不度」。</w:t>
            </w:r>
          </w:p>
        </w:tc>
      </w:tr>
      <w:tr w:rsidR="00476063" w:rsidRPr="00476063" w14:paraId="16FFFC6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FB7599B"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勇施菩薩</w:t>
            </w:r>
            <w:r w:rsidRPr="00476063">
              <w:rPr>
                <w:rFonts w:ascii="標楷體" w:hAnsi="標楷體" w:cs="新細明體"/>
                <w:b w:val="0"/>
                <w:color w:val="auto"/>
                <w:kern w:val="0"/>
                <w:szCs w:val="28"/>
                <w:lang w:bidi="ar-SA"/>
              </w:rPr>
              <w:t xml:space="preserve"> (Brave Donor)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54A80"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恆以諸寶施捨，使令離苦得樂</w:t>
            </w:r>
            <w:r w:rsidRPr="00476063">
              <w:rPr>
                <w:rFonts w:ascii="標楷體" w:hAnsi="標楷體" w:cs="新細明體"/>
                <w:b w:val="0"/>
                <w:color w:val="auto"/>
                <w:kern w:val="0"/>
                <w:szCs w:val="28"/>
                <w:lang w:bidi="ar-SA"/>
              </w:rPr>
              <w:t>&lt;br&gt;其核心在於「勇」，</w:t>
            </w:r>
            <w:r w:rsidRPr="00414C2B">
              <w:rPr>
                <w:rFonts w:ascii="標楷體" w:hAnsi="標楷體" w:cs="新細明體"/>
                <w:bCs/>
                <w:color w:val="002060"/>
                <w:kern w:val="0"/>
                <w:szCs w:val="28"/>
                <w:lang w:bidi="ar-SA"/>
              </w:rPr>
              <w:t>布施需要極大的勇氣，才能捨棄有形或無形的執著</w:t>
            </w:r>
            <w:r w:rsidRPr="00476063">
              <w:rPr>
                <w:rFonts w:ascii="標楷體" w:hAnsi="標楷體" w:cs="新細明體"/>
                <w:b w:val="0"/>
                <w:color w:val="auto"/>
                <w:kern w:val="0"/>
                <w:szCs w:val="28"/>
                <w:lang w:bidi="ar-S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8E8F9" w14:textId="2305F60D" w:rsidR="00414C2B" w:rsidRPr="00414C2B" w:rsidRDefault="00476063" w:rsidP="00414C2B">
            <w:pPr>
              <w:pStyle w:val="a9"/>
              <w:numPr>
                <w:ilvl w:val="0"/>
                <w:numId w:val="6"/>
              </w:num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Cs/>
                <w:color w:val="auto"/>
                <w:kern w:val="0"/>
                <w:szCs w:val="28"/>
                <w:lang w:bidi="ar-SA"/>
              </w:rPr>
              <w:t>勇於布施</w:t>
            </w:r>
            <w:r w:rsidRPr="00414C2B">
              <w:rPr>
                <w:rFonts w:ascii="標楷體" w:hAnsi="標楷體" w:cs="新細明體"/>
                <w:b w:val="0"/>
                <w:color w:val="auto"/>
                <w:kern w:val="0"/>
                <w:szCs w:val="28"/>
                <w:lang w:bidi="ar-SA"/>
              </w:rPr>
              <w:t>：真正的布施源於勇猛之心，願意捨棄自身所有。</w:t>
            </w:r>
          </w:p>
          <w:p w14:paraId="0FEEC0D1" w14:textId="77777777" w:rsidR="00414C2B" w:rsidRPr="00414C2B" w:rsidRDefault="00476063" w:rsidP="00414C2B">
            <w:pPr>
              <w:pStyle w:val="a9"/>
              <w:numPr>
                <w:ilvl w:val="0"/>
                <w:numId w:val="6"/>
              </w:num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Cs/>
                <w:color w:val="auto"/>
                <w:kern w:val="0"/>
                <w:szCs w:val="28"/>
                <w:lang w:bidi="ar-SA"/>
              </w:rPr>
              <w:t>濟貧教富</w:t>
            </w:r>
            <w:r w:rsidRPr="00414C2B">
              <w:rPr>
                <w:rFonts w:ascii="標楷體" w:hAnsi="標楷體" w:cs="新細明體"/>
                <w:b w:val="0"/>
                <w:color w:val="auto"/>
                <w:kern w:val="0"/>
                <w:szCs w:val="28"/>
                <w:lang w:bidi="ar-SA"/>
              </w:rPr>
              <w:t>：</w:t>
            </w:r>
            <w:r w:rsidRPr="00414C2B">
              <w:rPr>
                <w:rFonts w:ascii="標楷體" w:hAnsi="標楷體" w:cs="新細明體"/>
                <w:bCs/>
                <w:color w:val="EE0000"/>
                <w:kern w:val="0"/>
                <w:szCs w:val="28"/>
                <w:lang w:bidi="ar-SA"/>
              </w:rPr>
              <w:t>不僅救濟物質匱乏者，更要啟發其愛心，讓他們即便只有一毛錢也能勇於施捨，以此治療眾生的「貪病」。</w:t>
            </w:r>
          </w:p>
          <w:p w14:paraId="7837FD5E" w14:textId="442112A7" w:rsidR="00476063" w:rsidRPr="00414C2B" w:rsidRDefault="00476063" w:rsidP="00414C2B">
            <w:pPr>
              <w:pStyle w:val="a9"/>
              <w:numPr>
                <w:ilvl w:val="0"/>
                <w:numId w:val="6"/>
              </w:num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 w:val="0"/>
                <w:color w:val="auto"/>
                <w:kern w:val="0"/>
                <w:szCs w:val="28"/>
                <w:lang w:bidi="ar-SA"/>
              </w:rPr>
              <w:t xml:space="preserve"> </w:t>
            </w:r>
            <w:r w:rsidRPr="00414C2B">
              <w:rPr>
                <w:rFonts w:ascii="標楷體" w:hAnsi="標楷體" w:cs="新細明體"/>
                <w:bCs/>
                <w:color w:val="auto"/>
                <w:kern w:val="0"/>
                <w:szCs w:val="28"/>
                <w:lang w:bidi="ar-SA"/>
              </w:rPr>
              <w:t>廣泛施捨</w:t>
            </w:r>
            <w:r w:rsidRPr="00414C2B">
              <w:rPr>
                <w:rFonts w:ascii="標楷體" w:hAnsi="標楷體" w:cs="新細明體"/>
                <w:b w:val="0"/>
                <w:color w:val="auto"/>
                <w:kern w:val="0"/>
                <w:szCs w:val="28"/>
                <w:lang w:bidi="ar-SA"/>
              </w:rPr>
              <w:t>：施捨的「諸寶」包含有形的錢財，以及無形的時間、體力與佛法。</w:t>
            </w:r>
          </w:p>
        </w:tc>
      </w:tr>
      <w:tr w:rsidR="00476063" w:rsidRPr="00476063" w14:paraId="6CD5ED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583D668"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寶月菩薩</w:t>
            </w:r>
            <w:r w:rsidRPr="00476063">
              <w:rPr>
                <w:rFonts w:ascii="標楷體" w:hAnsi="標楷體" w:cs="新細明體"/>
                <w:b w:val="0"/>
                <w:color w:val="auto"/>
                <w:kern w:val="0"/>
                <w:szCs w:val="28"/>
                <w:lang w:bidi="ar-SA"/>
              </w:rPr>
              <w:t xml:space="preserve"> (Jewel Moon)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55ACD"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76063">
              <w:rPr>
                <w:rFonts w:ascii="標楷體" w:hAnsi="標楷體" w:cs="新細明體"/>
                <w:bCs/>
                <w:color w:val="auto"/>
                <w:kern w:val="0"/>
                <w:szCs w:val="28"/>
                <w:lang w:bidi="ar-SA"/>
              </w:rPr>
              <w:t>隨機隱顯，自無增減</w:t>
            </w:r>
            <w:r w:rsidRPr="00476063">
              <w:rPr>
                <w:rFonts w:ascii="標楷體" w:hAnsi="標楷體" w:cs="新細明體"/>
                <w:b w:val="0"/>
                <w:color w:val="auto"/>
                <w:kern w:val="0"/>
                <w:szCs w:val="28"/>
                <w:lang w:bidi="ar-SA"/>
              </w:rPr>
              <w:t>&lt;br&gt;</w:t>
            </w:r>
            <w:r w:rsidRPr="00414C2B">
              <w:rPr>
                <w:rFonts w:ascii="標楷體" w:hAnsi="標楷體" w:cs="新細明體"/>
                <w:bCs/>
                <w:color w:val="002060"/>
                <w:kern w:val="0"/>
                <w:szCs w:val="28"/>
                <w:lang w:bidi="ar-SA"/>
              </w:rPr>
              <w:t>如同月亮隨時序有盈虧圓缺，但其本質無損益。</w:t>
            </w:r>
            <w:r w:rsidRPr="00476063">
              <w:rPr>
                <w:rFonts w:ascii="標楷體" w:hAnsi="標楷體" w:cs="新細明體"/>
                <w:b w:val="0"/>
                <w:color w:val="auto"/>
                <w:kern w:val="0"/>
                <w:szCs w:val="28"/>
                <w:lang w:bidi="ar-SA"/>
              </w:rPr>
              <w:t>菩薩之道亦是如此，</w:t>
            </w:r>
            <w:r w:rsidRPr="00414C2B">
              <w:rPr>
                <w:rFonts w:ascii="標楷體" w:hAnsi="標楷體" w:cs="新細明體"/>
                <w:bCs/>
                <w:color w:val="EE0000"/>
                <w:kern w:val="0"/>
                <w:szCs w:val="28"/>
                <w:lang w:bidi="ar-SA"/>
              </w:rPr>
              <w:t>隨眾生因緣而顯現或隱藏，但其救世的本心不增不減。</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37F9C" w14:textId="4FA1CC01" w:rsidR="00414C2B" w:rsidRDefault="00414C2B" w:rsidP="00476063">
            <w:pPr>
              <w:spacing w:before="100" w:beforeAutospacing="1" w:after="100" w:afterAutospacing="1" w:line="240" w:lineRule="auto"/>
              <w:rPr>
                <w:rFonts w:ascii="標楷體" w:hAnsi="標楷體" w:cs="新細明體"/>
                <w:b w:val="0"/>
                <w:color w:val="auto"/>
                <w:kern w:val="0"/>
                <w:szCs w:val="28"/>
                <w:lang w:bidi="ar-SA"/>
              </w:rPr>
            </w:pPr>
            <w:r>
              <w:rPr>
                <w:rFonts w:ascii="標楷體" w:hAnsi="標楷體" w:cs="新細明體" w:hint="eastAsia"/>
                <w:bCs/>
                <w:color w:val="auto"/>
                <w:kern w:val="0"/>
                <w:szCs w:val="28"/>
                <w:lang w:bidi="ar-SA"/>
              </w:rPr>
              <w:t>1.</w:t>
            </w:r>
            <w:r w:rsidR="00476063" w:rsidRPr="00476063">
              <w:rPr>
                <w:rFonts w:ascii="標楷體" w:hAnsi="標楷體" w:cs="新細明體"/>
                <w:bCs/>
                <w:color w:val="auto"/>
                <w:kern w:val="0"/>
                <w:szCs w:val="28"/>
                <w:lang w:bidi="ar-SA"/>
              </w:rPr>
              <w:t>能伸能縮</w:t>
            </w:r>
            <w:r w:rsidR="00476063" w:rsidRPr="00476063">
              <w:rPr>
                <w:rFonts w:ascii="標楷體" w:hAnsi="標楷體" w:cs="新細明體"/>
                <w:b w:val="0"/>
                <w:color w:val="auto"/>
                <w:kern w:val="0"/>
                <w:szCs w:val="28"/>
                <w:lang w:bidi="ar-SA"/>
              </w:rPr>
              <w:t>：在眾生需要依靠時，放大自己以庇蔭他們；當眾生能自立時，則縮小自己，在旁陪伴，讓其發揮專長。</w:t>
            </w:r>
          </w:p>
          <w:p w14:paraId="455CBEEE" w14:textId="77777777" w:rsidR="00414C2B" w:rsidRDefault="00414C2B" w:rsidP="00476063">
            <w:pPr>
              <w:spacing w:before="100" w:beforeAutospacing="1" w:after="100" w:afterAutospacing="1" w:line="240" w:lineRule="auto"/>
              <w:rPr>
                <w:rFonts w:ascii="標楷體" w:hAnsi="標楷體" w:cs="新細明體"/>
                <w:b w:val="0"/>
                <w:color w:val="auto"/>
                <w:kern w:val="0"/>
                <w:szCs w:val="28"/>
                <w:lang w:bidi="ar-SA"/>
              </w:rPr>
            </w:pPr>
            <w:r>
              <w:rPr>
                <w:rFonts w:ascii="標楷體" w:hAnsi="標楷體" w:cs="新細明體" w:hint="eastAsia"/>
                <w:bCs/>
                <w:color w:val="auto"/>
                <w:kern w:val="0"/>
                <w:szCs w:val="28"/>
                <w:lang w:bidi="ar-SA"/>
              </w:rPr>
              <w:t>2.</w:t>
            </w:r>
            <w:r w:rsidR="00476063" w:rsidRPr="00476063">
              <w:rPr>
                <w:rFonts w:ascii="標楷體" w:hAnsi="標楷體" w:cs="新細明體"/>
                <w:bCs/>
                <w:color w:val="auto"/>
                <w:kern w:val="0"/>
                <w:szCs w:val="28"/>
                <w:lang w:bidi="ar-SA"/>
              </w:rPr>
              <w:t>無我利他</w:t>
            </w:r>
            <w:r w:rsidR="00476063" w:rsidRPr="00476063">
              <w:rPr>
                <w:rFonts w:ascii="標楷體" w:hAnsi="標楷體" w:cs="新細明體"/>
                <w:b w:val="0"/>
                <w:color w:val="auto"/>
                <w:kern w:val="0"/>
                <w:szCs w:val="28"/>
                <w:lang w:bidi="ar-SA"/>
              </w:rPr>
              <w:t>：行動的目的不是為了彰顯自我，而是為了教化眾生。如已成佛的菩薩，依然在釋迦佛的道場協助度眾。</w:t>
            </w:r>
          </w:p>
          <w:p w14:paraId="77395099" w14:textId="5F396D31" w:rsidR="00476063" w:rsidRPr="00476063" w:rsidRDefault="00414C2B" w:rsidP="00476063">
            <w:pPr>
              <w:spacing w:before="100" w:beforeAutospacing="1" w:after="100" w:afterAutospacing="1" w:line="240" w:lineRule="auto"/>
              <w:rPr>
                <w:rFonts w:ascii="標楷體" w:hAnsi="標楷體" w:cs="新細明體"/>
                <w:b w:val="0"/>
                <w:color w:val="auto"/>
                <w:kern w:val="0"/>
                <w:szCs w:val="28"/>
                <w:lang w:bidi="ar-SA"/>
              </w:rPr>
            </w:pPr>
            <w:r>
              <w:rPr>
                <w:rFonts w:ascii="標楷體" w:hAnsi="標楷體" w:cs="新細明體" w:hint="eastAsia"/>
                <w:b w:val="0"/>
                <w:color w:val="auto"/>
                <w:kern w:val="0"/>
                <w:szCs w:val="28"/>
                <w:lang w:bidi="ar-SA"/>
              </w:rPr>
              <w:t>3.</w:t>
            </w:r>
            <w:r w:rsidR="00476063" w:rsidRPr="00476063">
              <w:rPr>
                <w:rFonts w:ascii="標楷體" w:hAnsi="標楷體" w:cs="新細明體"/>
                <w:bCs/>
                <w:color w:val="auto"/>
                <w:kern w:val="0"/>
                <w:szCs w:val="28"/>
                <w:lang w:bidi="ar-SA"/>
              </w:rPr>
              <w:t>使命為本</w:t>
            </w:r>
            <w:r w:rsidR="00476063" w:rsidRPr="00476063">
              <w:rPr>
                <w:rFonts w:ascii="標楷體" w:hAnsi="標楷體" w:cs="新細明體"/>
                <w:b w:val="0"/>
                <w:color w:val="auto"/>
                <w:kern w:val="0"/>
                <w:szCs w:val="28"/>
                <w:lang w:bidi="ar-SA"/>
              </w:rPr>
              <w:t>：唯一的使命是救濟眾生，這正是「接近佛心」的境界。</w:t>
            </w:r>
          </w:p>
        </w:tc>
      </w:tr>
    </w:tbl>
    <w:p w14:paraId="660615E7" w14:textId="77777777" w:rsidR="00476063" w:rsidRPr="00476063" w:rsidRDefault="00476063" w:rsidP="00476063">
      <w:pPr>
        <w:spacing w:before="100" w:beforeAutospacing="1" w:after="100" w:afterAutospacing="1" w:line="240" w:lineRule="auto"/>
        <w:outlineLvl w:val="1"/>
        <w:rPr>
          <w:rFonts w:ascii="標楷體" w:hAnsi="標楷體" w:cs="新細明體"/>
          <w:bCs/>
          <w:color w:val="auto"/>
          <w:kern w:val="0"/>
          <w:szCs w:val="28"/>
          <w:lang w:bidi="ar-SA"/>
        </w:rPr>
      </w:pPr>
      <w:r w:rsidRPr="00476063">
        <w:rPr>
          <w:rFonts w:ascii="標楷體" w:hAnsi="標楷體" w:cs="新細明體"/>
          <w:bCs/>
          <w:color w:val="auto"/>
          <w:kern w:val="0"/>
          <w:szCs w:val="28"/>
          <w:lang w:bidi="ar-SA"/>
        </w:rPr>
        <w:t>五、 結論：學佛的終極使命</w:t>
      </w:r>
    </w:p>
    <w:p w14:paraId="1283323C" w14:textId="77777777" w:rsidR="00476063" w:rsidRPr="00476063" w:rsidRDefault="00476063" w:rsidP="00476063">
      <w:pPr>
        <w:spacing w:before="100" w:beforeAutospacing="1" w:after="100" w:afterAutospacing="1" w:line="240" w:lineRule="auto"/>
        <w:rPr>
          <w:rFonts w:ascii="標楷體" w:hAnsi="標楷體" w:cs="新細明體"/>
          <w:b w:val="0"/>
          <w:color w:val="auto"/>
          <w:kern w:val="0"/>
          <w:szCs w:val="28"/>
          <w:lang w:bidi="ar-SA"/>
        </w:rPr>
      </w:pPr>
      <w:r w:rsidRPr="00414C2B">
        <w:rPr>
          <w:rFonts w:ascii="標楷體" w:hAnsi="標楷體" w:cs="新細明體"/>
          <w:bCs/>
          <w:color w:val="EE0000"/>
          <w:kern w:val="0"/>
          <w:szCs w:val="28"/>
          <w:lang w:bidi="ar-SA"/>
        </w:rPr>
        <w:t>學佛修行達到極致時，一種為教化眾生、救濟眾生的強烈使命感便會自然浮現</w:t>
      </w:r>
      <w:r w:rsidRPr="00476063">
        <w:rPr>
          <w:rFonts w:ascii="標楷體" w:hAnsi="標楷體" w:cs="新細明體"/>
          <w:b w:val="0"/>
          <w:color w:val="auto"/>
          <w:kern w:val="0"/>
          <w:szCs w:val="28"/>
          <w:lang w:bidi="ar-SA"/>
        </w:rPr>
        <w:t>。這並非為了個人成就，而是</w:t>
      </w:r>
      <w:r w:rsidRPr="002D36F3">
        <w:rPr>
          <w:rFonts w:ascii="標楷體" w:hAnsi="標楷體" w:cs="新細明體"/>
          <w:bCs/>
          <w:color w:val="002060"/>
          <w:kern w:val="0"/>
          <w:szCs w:val="28"/>
          <w:lang w:bidi="ar-SA"/>
        </w:rPr>
        <w:t>源於一顆與佛無二的慈悲之心。當修行者達到此境界，便是</w:t>
      </w:r>
      <w:r w:rsidRPr="002D36F3">
        <w:rPr>
          <w:rFonts w:ascii="標楷體" w:hAnsi="標楷體" w:cs="新細明體"/>
          <w:bCs/>
          <w:color w:val="002060"/>
          <w:kern w:val="0"/>
          <w:szCs w:val="28"/>
          <w:lang w:bidi="ar-SA"/>
        </w:rPr>
        <w:lastRenderedPageBreak/>
        <w:t>「接近佛心」，此時大智慧才能完全顯現</w:t>
      </w:r>
      <w:r w:rsidRPr="002D36F3">
        <w:rPr>
          <w:rFonts w:ascii="標楷體" w:hAnsi="標楷體" w:cs="新細明體"/>
          <w:b w:val="0"/>
          <w:color w:val="002060"/>
          <w:kern w:val="0"/>
          <w:szCs w:val="28"/>
          <w:lang w:bidi="ar-SA"/>
        </w:rPr>
        <w:t>。</w:t>
      </w:r>
      <w:r w:rsidRPr="00476063">
        <w:rPr>
          <w:rFonts w:ascii="標楷體" w:hAnsi="標楷體" w:cs="新細明體"/>
          <w:b w:val="0"/>
          <w:color w:val="auto"/>
          <w:kern w:val="0"/>
          <w:szCs w:val="28"/>
          <w:lang w:bidi="ar-SA"/>
        </w:rPr>
        <w:t>開示最後期勉所有學佛者，應將這些道理內化於心，時時多用心體會與實踐。</w:t>
      </w:r>
    </w:p>
    <w:p w14:paraId="726DE16A" w14:textId="77777777" w:rsidR="0036778A" w:rsidRPr="00476063" w:rsidRDefault="0036778A">
      <w:pPr>
        <w:rPr>
          <w:rFonts w:ascii="標楷體" w:hAnsi="標楷體"/>
          <w:szCs w:val="28"/>
        </w:rPr>
      </w:pPr>
    </w:p>
    <w:sectPr w:rsidR="0036778A" w:rsidRPr="00476063" w:rsidSect="00476063">
      <w:pgSz w:w="11906" w:h="16838"/>
      <w:pgMar w:top="720" w:right="720" w:bottom="720" w:left="720" w:header="851" w:footer="992" w:gutter="0"/>
      <w:cols w:space="425"/>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標楷體">
    <w:altName w:val="微軟正黑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6CC3"/>
    <w:multiLevelType w:val="multilevel"/>
    <w:tmpl w:val="920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A03D2"/>
    <w:multiLevelType w:val="multilevel"/>
    <w:tmpl w:val="73B2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30771"/>
    <w:multiLevelType w:val="hybridMultilevel"/>
    <w:tmpl w:val="8870C91C"/>
    <w:lvl w:ilvl="0" w:tplc="460CC1A6">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250266B"/>
    <w:multiLevelType w:val="multilevel"/>
    <w:tmpl w:val="2F9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54068"/>
    <w:multiLevelType w:val="multilevel"/>
    <w:tmpl w:val="19120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36253"/>
    <w:multiLevelType w:val="multilevel"/>
    <w:tmpl w:val="B75A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182740">
    <w:abstractNumId w:val="5"/>
  </w:num>
  <w:num w:numId="2" w16cid:durableId="1727299235">
    <w:abstractNumId w:val="3"/>
  </w:num>
  <w:num w:numId="3" w16cid:durableId="920288606">
    <w:abstractNumId w:val="0"/>
  </w:num>
  <w:num w:numId="4" w16cid:durableId="1492795533">
    <w:abstractNumId w:val="4"/>
  </w:num>
  <w:num w:numId="5" w16cid:durableId="1926037534">
    <w:abstractNumId w:val="1"/>
  </w:num>
  <w:num w:numId="6" w16cid:durableId="2141534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8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63"/>
    <w:rsid w:val="00165659"/>
    <w:rsid w:val="001D2F81"/>
    <w:rsid w:val="002D36F3"/>
    <w:rsid w:val="00354264"/>
    <w:rsid w:val="0036778A"/>
    <w:rsid w:val="00414C2B"/>
    <w:rsid w:val="00476063"/>
    <w:rsid w:val="00583720"/>
    <w:rsid w:val="009478D7"/>
    <w:rsid w:val="00C41C20"/>
    <w:rsid w:val="00DC52D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24AE"/>
  <w15:chartTrackingRefBased/>
  <w15:docId w15:val="{AC402AD7-A853-4E85-BD4C-E008CC37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標楷體" w:hAnsiTheme="minorHAnsi" w:cstheme="minorBidi"/>
        <w:b/>
        <w:color w:val="000000" w:themeColor="text1"/>
        <w:kern w:val="2"/>
        <w:sz w:val="28"/>
        <w:lang w:val="en-US" w:eastAsia="zh-TW" w:bidi="hi-IN"/>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76063"/>
    <w:pPr>
      <w:keepNext/>
      <w:keepLines/>
      <w:spacing w:before="480" w:after="80"/>
      <w:outlineLvl w:val="0"/>
    </w:pPr>
    <w:rPr>
      <w:rFonts w:asciiTheme="majorHAnsi" w:eastAsiaTheme="majorEastAsia" w:hAnsiTheme="majorHAnsi" w:cstheme="majorBidi"/>
      <w:color w:val="0F4761" w:themeColor="accent1" w:themeShade="BF"/>
      <w:sz w:val="48"/>
      <w:szCs w:val="43"/>
    </w:rPr>
  </w:style>
  <w:style w:type="paragraph" w:styleId="2">
    <w:name w:val="heading 2"/>
    <w:basedOn w:val="a"/>
    <w:next w:val="a"/>
    <w:link w:val="20"/>
    <w:uiPriority w:val="9"/>
    <w:semiHidden/>
    <w:unhideWhenUsed/>
    <w:qFormat/>
    <w:rsid w:val="00476063"/>
    <w:pPr>
      <w:keepNext/>
      <w:keepLines/>
      <w:spacing w:before="160" w:after="80"/>
      <w:outlineLvl w:val="1"/>
    </w:pPr>
    <w:rPr>
      <w:rFonts w:asciiTheme="majorHAnsi" w:eastAsiaTheme="majorEastAsia" w:hAnsiTheme="majorHAnsi" w:cstheme="majorBidi"/>
      <w:color w:val="0F4761" w:themeColor="accent1" w:themeShade="BF"/>
      <w:sz w:val="40"/>
      <w:szCs w:val="36"/>
    </w:rPr>
  </w:style>
  <w:style w:type="paragraph" w:styleId="3">
    <w:name w:val="heading 3"/>
    <w:basedOn w:val="a"/>
    <w:next w:val="a"/>
    <w:link w:val="30"/>
    <w:uiPriority w:val="9"/>
    <w:semiHidden/>
    <w:unhideWhenUsed/>
    <w:qFormat/>
    <w:rsid w:val="00476063"/>
    <w:pPr>
      <w:keepNext/>
      <w:keepLines/>
      <w:spacing w:before="160" w:after="40"/>
      <w:outlineLvl w:val="2"/>
    </w:pPr>
    <w:rPr>
      <w:rFonts w:eastAsiaTheme="majorEastAsia" w:cstheme="majorBidi"/>
      <w:color w:val="0F4761" w:themeColor="accent1" w:themeShade="BF"/>
      <w:sz w:val="32"/>
      <w:szCs w:val="29"/>
    </w:rPr>
  </w:style>
  <w:style w:type="paragraph" w:styleId="4">
    <w:name w:val="heading 4"/>
    <w:basedOn w:val="a"/>
    <w:next w:val="a"/>
    <w:link w:val="40"/>
    <w:uiPriority w:val="9"/>
    <w:semiHidden/>
    <w:unhideWhenUsed/>
    <w:qFormat/>
    <w:rsid w:val="00476063"/>
    <w:pPr>
      <w:keepNext/>
      <w:keepLines/>
      <w:spacing w:before="160" w:after="40"/>
      <w:outlineLvl w:val="3"/>
    </w:pPr>
    <w:rPr>
      <w:rFonts w:eastAsiaTheme="majorEastAsia" w:cstheme="majorBidi"/>
      <w:color w:val="0F4761" w:themeColor="accent1" w:themeShade="BF"/>
      <w:szCs w:val="25"/>
    </w:rPr>
  </w:style>
  <w:style w:type="paragraph" w:styleId="5">
    <w:name w:val="heading 5"/>
    <w:basedOn w:val="a"/>
    <w:next w:val="a"/>
    <w:link w:val="50"/>
    <w:uiPriority w:val="9"/>
    <w:semiHidden/>
    <w:unhideWhenUsed/>
    <w:qFormat/>
    <w:rsid w:val="004760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76063"/>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76063"/>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6063"/>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76063"/>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76063"/>
    <w:rPr>
      <w:rFonts w:asciiTheme="majorHAnsi" w:eastAsiaTheme="majorEastAsia" w:hAnsiTheme="majorHAnsi" w:cstheme="majorBidi"/>
      <w:color w:val="0F4761" w:themeColor="accent1" w:themeShade="BF"/>
      <w:sz w:val="48"/>
      <w:szCs w:val="43"/>
    </w:rPr>
  </w:style>
  <w:style w:type="character" w:customStyle="1" w:styleId="20">
    <w:name w:val="標題 2 字元"/>
    <w:basedOn w:val="a0"/>
    <w:link w:val="2"/>
    <w:uiPriority w:val="9"/>
    <w:semiHidden/>
    <w:rsid w:val="00476063"/>
    <w:rPr>
      <w:rFonts w:asciiTheme="majorHAnsi" w:eastAsiaTheme="majorEastAsia" w:hAnsiTheme="majorHAnsi" w:cstheme="majorBidi"/>
      <w:color w:val="0F4761" w:themeColor="accent1" w:themeShade="BF"/>
      <w:sz w:val="40"/>
      <w:szCs w:val="36"/>
    </w:rPr>
  </w:style>
  <w:style w:type="character" w:customStyle="1" w:styleId="30">
    <w:name w:val="標題 3 字元"/>
    <w:basedOn w:val="a0"/>
    <w:link w:val="3"/>
    <w:uiPriority w:val="9"/>
    <w:semiHidden/>
    <w:rsid w:val="00476063"/>
    <w:rPr>
      <w:rFonts w:eastAsiaTheme="majorEastAsia" w:cstheme="majorBidi"/>
      <w:color w:val="0F4761" w:themeColor="accent1" w:themeShade="BF"/>
      <w:sz w:val="32"/>
      <w:szCs w:val="29"/>
    </w:rPr>
  </w:style>
  <w:style w:type="character" w:customStyle="1" w:styleId="40">
    <w:name w:val="標題 4 字元"/>
    <w:basedOn w:val="a0"/>
    <w:link w:val="4"/>
    <w:uiPriority w:val="9"/>
    <w:semiHidden/>
    <w:rsid w:val="00476063"/>
    <w:rPr>
      <w:rFonts w:eastAsiaTheme="majorEastAsia" w:cstheme="majorBidi"/>
      <w:color w:val="0F4761" w:themeColor="accent1" w:themeShade="BF"/>
      <w:szCs w:val="25"/>
    </w:rPr>
  </w:style>
  <w:style w:type="character" w:customStyle="1" w:styleId="50">
    <w:name w:val="標題 5 字元"/>
    <w:basedOn w:val="a0"/>
    <w:link w:val="5"/>
    <w:uiPriority w:val="9"/>
    <w:semiHidden/>
    <w:rsid w:val="00476063"/>
    <w:rPr>
      <w:rFonts w:eastAsiaTheme="majorEastAsia" w:cstheme="majorBidi"/>
      <w:color w:val="0F4761" w:themeColor="accent1" w:themeShade="BF"/>
    </w:rPr>
  </w:style>
  <w:style w:type="character" w:customStyle="1" w:styleId="60">
    <w:name w:val="標題 6 字元"/>
    <w:basedOn w:val="a0"/>
    <w:link w:val="6"/>
    <w:uiPriority w:val="9"/>
    <w:semiHidden/>
    <w:rsid w:val="00476063"/>
    <w:rPr>
      <w:rFonts w:eastAsiaTheme="majorEastAsia" w:cstheme="majorBidi"/>
      <w:color w:val="595959" w:themeColor="text1" w:themeTint="A6"/>
    </w:rPr>
  </w:style>
  <w:style w:type="character" w:customStyle="1" w:styleId="70">
    <w:name w:val="標題 7 字元"/>
    <w:basedOn w:val="a0"/>
    <w:link w:val="7"/>
    <w:uiPriority w:val="9"/>
    <w:semiHidden/>
    <w:rsid w:val="00476063"/>
    <w:rPr>
      <w:rFonts w:eastAsiaTheme="majorEastAsia" w:cstheme="majorBidi"/>
      <w:color w:val="595959" w:themeColor="text1" w:themeTint="A6"/>
    </w:rPr>
  </w:style>
  <w:style w:type="character" w:customStyle="1" w:styleId="80">
    <w:name w:val="標題 8 字元"/>
    <w:basedOn w:val="a0"/>
    <w:link w:val="8"/>
    <w:uiPriority w:val="9"/>
    <w:semiHidden/>
    <w:rsid w:val="00476063"/>
    <w:rPr>
      <w:rFonts w:eastAsiaTheme="majorEastAsia" w:cstheme="majorBidi"/>
      <w:color w:val="272727" w:themeColor="text1" w:themeTint="D8"/>
    </w:rPr>
  </w:style>
  <w:style w:type="character" w:customStyle="1" w:styleId="90">
    <w:name w:val="標題 9 字元"/>
    <w:basedOn w:val="a0"/>
    <w:link w:val="9"/>
    <w:uiPriority w:val="9"/>
    <w:semiHidden/>
    <w:rsid w:val="00476063"/>
    <w:rPr>
      <w:rFonts w:eastAsiaTheme="majorEastAsia" w:cstheme="majorBidi"/>
      <w:color w:val="272727" w:themeColor="text1" w:themeTint="D8"/>
    </w:rPr>
  </w:style>
  <w:style w:type="paragraph" w:styleId="a3">
    <w:name w:val="Title"/>
    <w:basedOn w:val="a"/>
    <w:next w:val="a"/>
    <w:link w:val="a4"/>
    <w:uiPriority w:val="10"/>
    <w:qFormat/>
    <w:rsid w:val="00476063"/>
    <w:pPr>
      <w:spacing w:after="80" w:line="240" w:lineRule="auto"/>
      <w:contextualSpacing/>
      <w:jc w:val="center"/>
    </w:pPr>
    <w:rPr>
      <w:rFonts w:asciiTheme="majorHAnsi" w:eastAsiaTheme="majorEastAsia" w:hAnsiTheme="majorHAnsi" w:cstheme="majorBidi"/>
      <w:color w:val="auto"/>
      <w:spacing w:val="-10"/>
      <w:kern w:val="28"/>
      <w:sz w:val="56"/>
      <w:szCs w:val="50"/>
    </w:rPr>
  </w:style>
  <w:style w:type="character" w:customStyle="1" w:styleId="a4">
    <w:name w:val="標題 字元"/>
    <w:basedOn w:val="a0"/>
    <w:link w:val="a3"/>
    <w:uiPriority w:val="10"/>
    <w:rsid w:val="00476063"/>
    <w:rPr>
      <w:rFonts w:asciiTheme="majorHAnsi" w:eastAsiaTheme="majorEastAsia" w:hAnsiTheme="majorHAnsi" w:cstheme="majorBidi"/>
      <w:color w:val="auto"/>
      <w:spacing w:val="-10"/>
      <w:kern w:val="28"/>
      <w:sz w:val="56"/>
      <w:szCs w:val="50"/>
    </w:rPr>
  </w:style>
  <w:style w:type="paragraph" w:styleId="a5">
    <w:name w:val="Subtitle"/>
    <w:basedOn w:val="a"/>
    <w:next w:val="a"/>
    <w:link w:val="a6"/>
    <w:uiPriority w:val="11"/>
    <w:qFormat/>
    <w:rsid w:val="00476063"/>
    <w:pPr>
      <w:numPr>
        <w:ilvl w:val="1"/>
      </w:numPr>
      <w:spacing w:after="160"/>
      <w:jc w:val="center"/>
    </w:pPr>
    <w:rPr>
      <w:rFonts w:asciiTheme="majorHAnsi" w:eastAsiaTheme="majorEastAsia" w:hAnsiTheme="majorHAnsi" w:cstheme="majorBidi"/>
      <w:color w:val="595959" w:themeColor="text1" w:themeTint="A6"/>
      <w:spacing w:val="15"/>
      <w:szCs w:val="25"/>
    </w:rPr>
  </w:style>
  <w:style w:type="character" w:customStyle="1" w:styleId="a6">
    <w:name w:val="副標題 字元"/>
    <w:basedOn w:val="a0"/>
    <w:link w:val="a5"/>
    <w:uiPriority w:val="11"/>
    <w:rsid w:val="00476063"/>
    <w:rPr>
      <w:rFonts w:asciiTheme="majorHAnsi" w:eastAsiaTheme="majorEastAsia" w:hAnsiTheme="majorHAnsi" w:cstheme="majorBidi"/>
      <w:color w:val="595959" w:themeColor="text1" w:themeTint="A6"/>
      <w:spacing w:val="15"/>
      <w:szCs w:val="25"/>
    </w:rPr>
  </w:style>
  <w:style w:type="paragraph" w:styleId="a7">
    <w:name w:val="Quote"/>
    <w:basedOn w:val="a"/>
    <w:next w:val="a"/>
    <w:link w:val="a8"/>
    <w:uiPriority w:val="29"/>
    <w:qFormat/>
    <w:rsid w:val="00476063"/>
    <w:pPr>
      <w:spacing w:before="160" w:after="160"/>
      <w:jc w:val="center"/>
    </w:pPr>
    <w:rPr>
      <w:i/>
      <w:iCs/>
      <w:color w:val="404040" w:themeColor="text1" w:themeTint="BF"/>
    </w:rPr>
  </w:style>
  <w:style w:type="character" w:customStyle="1" w:styleId="a8">
    <w:name w:val="引文 字元"/>
    <w:basedOn w:val="a0"/>
    <w:link w:val="a7"/>
    <w:uiPriority w:val="29"/>
    <w:rsid w:val="00476063"/>
    <w:rPr>
      <w:i/>
      <w:iCs/>
      <w:color w:val="404040" w:themeColor="text1" w:themeTint="BF"/>
    </w:rPr>
  </w:style>
  <w:style w:type="paragraph" w:styleId="a9">
    <w:name w:val="List Paragraph"/>
    <w:basedOn w:val="a"/>
    <w:uiPriority w:val="34"/>
    <w:qFormat/>
    <w:rsid w:val="00476063"/>
    <w:pPr>
      <w:ind w:left="720"/>
      <w:contextualSpacing/>
    </w:pPr>
  </w:style>
  <w:style w:type="character" w:styleId="aa">
    <w:name w:val="Intense Emphasis"/>
    <w:basedOn w:val="a0"/>
    <w:uiPriority w:val="21"/>
    <w:qFormat/>
    <w:rsid w:val="00476063"/>
    <w:rPr>
      <w:i/>
      <w:iCs/>
      <w:color w:val="0F4761" w:themeColor="accent1" w:themeShade="BF"/>
    </w:rPr>
  </w:style>
  <w:style w:type="paragraph" w:styleId="ab">
    <w:name w:val="Intense Quote"/>
    <w:basedOn w:val="a"/>
    <w:next w:val="a"/>
    <w:link w:val="ac"/>
    <w:uiPriority w:val="30"/>
    <w:qFormat/>
    <w:rsid w:val="00476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76063"/>
    <w:rPr>
      <w:i/>
      <w:iCs/>
      <w:color w:val="0F4761" w:themeColor="accent1" w:themeShade="BF"/>
    </w:rPr>
  </w:style>
  <w:style w:type="character" w:styleId="ad">
    <w:name w:val="Intense Reference"/>
    <w:basedOn w:val="a0"/>
    <w:uiPriority w:val="32"/>
    <w:qFormat/>
    <w:rsid w:val="00476063"/>
    <w:rPr>
      <w:b w:val="0"/>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1283</Characters>
  <Application>Microsoft Office Word</Application>
  <DocSecurity>0</DocSecurity>
  <Lines>71</Lines>
  <Paragraphs>62</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淑雲 郭</dc:creator>
  <cp:keywords/>
  <dc:description/>
  <cp:lastModifiedBy>明智 高</cp:lastModifiedBy>
  <cp:revision>4</cp:revision>
  <dcterms:created xsi:type="dcterms:W3CDTF">2026-01-09T10:24:00Z</dcterms:created>
  <dcterms:modified xsi:type="dcterms:W3CDTF">2026-01-26T06:46:00Z</dcterms:modified>
</cp:coreProperties>
</file>