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202F77" w14:textId="5404EF0D" w:rsidR="001333AB" w:rsidRPr="001333AB" w:rsidRDefault="001333AB" w:rsidP="001333AB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標楷體" w:hAnsi="標楷體" w:cs="新細明體"/>
          <w:bCs/>
          <w:color w:val="EE0000"/>
          <w:kern w:val="36"/>
          <w:sz w:val="32"/>
          <w:szCs w:val="32"/>
          <w:lang w:bidi="ar-SA"/>
        </w:rPr>
      </w:pPr>
      <w:r w:rsidRPr="001333AB">
        <w:rPr>
          <w:rFonts w:ascii="標楷體" w:hAnsi="標楷體" w:cs="新細明體"/>
          <w:bCs/>
          <w:color w:val="EE0000"/>
          <w:kern w:val="36"/>
          <w:sz w:val="32"/>
          <w:szCs w:val="32"/>
          <w:lang w:bidi="ar-SA"/>
        </w:rPr>
        <w:t>《法華經 序品第一》第42集</w:t>
      </w:r>
      <w:r w:rsidRPr="001333AB">
        <w:rPr>
          <w:rFonts w:ascii="標楷體" w:hAnsi="標楷體" w:cs="新細明體" w:hint="eastAsia"/>
          <w:bCs/>
          <w:color w:val="EE0000"/>
          <w:kern w:val="36"/>
          <w:sz w:val="32"/>
          <w:szCs w:val="32"/>
          <w:lang w:bidi="ar-SA"/>
        </w:rPr>
        <w:t>notebooklm</w:t>
      </w:r>
    </w:p>
    <w:p w14:paraId="6F2FD3BB" w14:textId="2CEB2CBE" w:rsidR="001333AB" w:rsidRPr="001333AB" w:rsidRDefault="001333AB" w:rsidP="001333AB">
      <w:pPr>
        <w:spacing w:before="100" w:beforeAutospacing="1" w:after="100" w:afterAutospacing="1" w:line="240" w:lineRule="auto"/>
        <w:outlineLvl w:val="0"/>
        <w:rPr>
          <w:rFonts w:ascii="標楷體" w:hAnsi="標楷體" w:cs="新細明體"/>
          <w:bCs/>
          <w:color w:val="auto"/>
          <w:kern w:val="36"/>
          <w:szCs w:val="28"/>
          <w:lang w:bidi="ar-SA"/>
        </w:rPr>
      </w:pPr>
      <w:r w:rsidRPr="001333AB">
        <w:rPr>
          <w:rFonts w:ascii="標楷體" w:hAnsi="標楷體" w:cs="新細明體"/>
          <w:bCs/>
          <w:color w:val="auto"/>
          <w:kern w:val="36"/>
          <w:szCs w:val="28"/>
          <w:lang w:bidi="ar-SA"/>
        </w:rPr>
        <w:t>佛法修行要義：初心、德行與證悟之解析</w:t>
      </w:r>
    </w:p>
    <w:p w14:paraId="18DA90D1" w14:textId="77777777" w:rsidR="001333AB" w:rsidRPr="001333AB" w:rsidRDefault="001333AB" w:rsidP="001333AB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1333AB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執行摘要</w:t>
      </w:r>
    </w:p>
    <w:p w14:paraId="13F25A5A" w14:textId="77777777" w:rsidR="001333AB" w:rsidRPr="007961F5" w:rsidRDefault="001333AB" w:rsidP="001333AB">
      <w:p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1333AB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本文件深入解析證嚴上人的開示，闡述佛教修行的核心原則與實踐路徑。核心要點強調，修行者必須恆常省思並堅守其「初發心」，將最初的宏願作為持續精進的動力，此即</w:t>
      </w:r>
      <w:r w:rsidRPr="007961F5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「修行如初，成佛有餘」</w:t>
      </w:r>
      <w:r w:rsidRPr="001333AB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的真義。其次，開示指出佛陀的僧團展現了「隱能則各具一德」的特質，</w:t>
      </w:r>
      <w:r w:rsidRPr="007961F5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每位弟子依其偏好與精修，展現出一項突出的德行與專長，而非要求全能。</w:t>
      </w:r>
    </w:p>
    <w:p w14:paraId="5380D98E" w14:textId="77777777" w:rsidR="001333AB" w:rsidRPr="001333AB" w:rsidRDefault="001333AB" w:rsidP="001333AB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1333AB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聲聞比丘眾在僧團中扮演三大關鍵角色：</w:t>
      </w:r>
      <w:r w:rsidRPr="007961F5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一為「形同佛儀</w:t>
      </w:r>
      <w:r w:rsidRPr="001333AB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」，其外在威儀與生活戒律成為佛法的具體象徵；</w:t>
      </w:r>
      <w:r w:rsidRPr="007961F5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二為「常隨眾」</w:t>
      </w:r>
      <w:r w:rsidRPr="001333AB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，時刻追隨佛陀，確保法教的傳承；</w:t>
      </w:r>
      <w:r w:rsidRPr="007961F5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三為協助在家菩薩「捨離我慢」</w:t>
      </w:r>
      <w:r w:rsidRPr="001333AB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，透過其清淨的內修外行，成為在家修行者的榜樣，促使他們降伏貢高我慢之心。</w:t>
      </w:r>
    </w:p>
    <w:p w14:paraId="1126F288" w14:textId="77777777" w:rsidR="001333AB" w:rsidRPr="001333AB" w:rsidRDefault="001333AB" w:rsidP="001333AB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1333AB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文件最後以阿若憍陳如為案例，說明其在《法華經》中位列聲聞之首的深遠意義。他不僅是佛陀成道後首位「瞭解」法義的弟子，更象徵著「僧寶」的正式成立。其證悟歷程，以及佛陀獨自於菩提樹下降伏內心煩惱（破魔）而成道的經過，揭示了「煩惱即菩提」的轉化智慧，強調了透過內省與毅力克服心靈障礙，是通往最終覺悟的必經之路。</w:t>
      </w:r>
    </w:p>
    <w:p w14:paraId="1E330BFF" w14:textId="77777777" w:rsidR="001333AB" w:rsidRPr="001333AB" w:rsidRDefault="001333AB" w:rsidP="001333AB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1333AB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-------------------------------------------------------------------------------- </w:t>
      </w:r>
    </w:p>
    <w:p w14:paraId="275FFF25" w14:textId="77777777" w:rsidR="001333AB" w:rsidRPr="001333AB" w:rsidRDefault="001333AB" w:rsidP="001333AB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1333AB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修行之基石：省思初心與宏願</w:t>
      </w:r>
    </w:p>
    <w:p w14:paraId="28CBE930" w14:textId="77777777" w:rsidR="001333AB" w:rsidRPr="001333AB" w:rsidRDefault="001333AB" w:rsidP="001333AB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1333AB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修行成功的關鍵在於能否恆常保持最初發心時的熱忱與決心。此概念被總結為「修行如初，成佛有餘」，意指若能時時回顧並啟動當初修行的初發心，成佛之道將綽綽有餘。</w:t>
      </w:r>
    </w:p>
    <w:p w14:paraId="31BD9980" w14:textId="77777777" w:rsidR="001333AB" w:rsidRPr="001333AB" w:rsidRDefault="001333AB" w:rsidP="001333A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1333AB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立大心、發宏願</w:t>
      </w:r>
      <w:r w:rsidRPr="001333AB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7961F5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修行之始，必然伴隨著遠大的心志與宏偉的誓願。</w:t>
      </w:r>
      <w:r w:rsidRPr="001333AB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修行者應時常自我反省，是否堅守了這份為度化眾生而非為一己之私的宏願。</w:t>
      </w:r>
    </w:p>
    <w:p w14:paraId="51B68CC7" w14:textId="77777777" w:rsidR="001333AB" w:rsidRPr="001333AB" w:rsidRDefault="001333AB" w:rsidP="001333A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1333AB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依教奉行</w:t>
      </w:r>
      <w:r w:rsidRPr="001333AB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：堅守初心之後，必須將佛陀的教誨落實於行，嚴格遵守戒律，將信念轉化為日常的實踐。</w:t>
      </w:r>
    </w:p>
    <w:p w14:paraId="6343A0DB" w14:textId="77777777" w:rsidR="001333AB" w:rsidRPr="007961F5" w:rsidRDefault="001333AB" w:rsidP="001333A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1333AB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修行非為己</w:t>
      </w:r>
      <w:r w:rsidRPr="001333AB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：真正的修行旨在度化眾生，解決世間的煩惱。因此，</w:t>
      </w:r>
      <w:r w:rsidRPr="007961F5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守護這份利他的念心是修行的核心動力。</w:t>
      </w:r>
    </w:p>
    <w:p w14:paraId="347EE759" w14:textId="77777777" w:rsidR="001333AB" w:rsidRPr="001333AB" w:rsidRDefault="001333AB" w:rsidP="001333AB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1333AB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僧團的多元德行與專長</w:t>
      </w:r>
    </w:p>
    <w:p w14:paraId="037E097E" w14:textId="77777777" w:rsidR="001333AB" w:rsidRPr="001333AB" w:rsidRDefault="001333AB" w:rsidP="001333AB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1333AB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lastRenderedPageBreak/>
        <w:t>佛陀時代的僧團，</w:t>
      </w:r>
      <w:r w:rsidRPr="007961F5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如法華會上的萬二千人，並非人人全能，而是各具其獨特的優點與專長</w:t>
      </w:r>
      <w:r w:rsidRPr="001333AB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。此即「隱能則各具一德」的體現，意味著每個人雖然可能具備多種能力，但會彰顯其最突出的一項德行。</w:t>
      </w:r>
    </w:p>
    <w:p w14:paraId="153ED72E" w14:textId="77777777" w:rsidR="001333AB" w:rsidRPr="001333AB" w:rsidRDefault="001333AB" w:rsidP="001333A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1333AB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專長各異</w:t>
      </w:r>
      <w:r w:rsidRPr="001333AB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：如同編纂一本書需要寫作、美編、排版、印刷等不同專業人才協力完成，修行者亦然。每個人在修行的過程中，雖然各方面可能都很好，但總有一項最為突出的長處。</w:t>
      </w:r>
    </w:p>
    <w:p w14:paraId="26D1C03A" w14:textId="77777777" w:rsidR="001333AB" w:rsidRPr="001333AB" w:rsidRDefault="001333AB" w:rsidP="001333A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1333AB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隨偏好精修</w:t>
      </w:r>
      <w:r w:rsidRPr="001333AB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7961F5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佛陀會根據弟子個人的興趣與偏好，讓他們在特定領域深入修行，從而彰顯其獨特的優點。</w:t>
      </w:r>
      <w:r w:rsidRPr="001333AB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例如，「多聞第一」、「智慧第一」等稱號，便是佛陀對其弟子專長的認可與提名。</w:t>
      </w:r>
    </w:p>
    <w:p w14:paraId="57C8339B" w14:textId="77777777" w:rsidR="001333AB" w:rsidRPr="001333AB" w:rsidRDefault="001333AB" w:rsidP="001333A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1333AB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德行彰顯</w:t>
      </w:r>
      <w:r w:rsidRPr="001333AB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：透過這種方式，每位弟子的德行得以充分展現，並為世人所知，成為僧團中不可或缺的一部分。</w:t>
      </w:r>
    </w:p>
    <w:p w14:paraId="3670A68A" w14:textId="77777777" w:rsidR="001333AB" w:rsidRPr="001333AB" w:rsidRDefault="001333AB" w:rsidP="001333AB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1333AB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聲聞比丘眾的核心角色</w:t>
      </w:r>
    </w:p>
    <w:p w14:paraId="1AB1BED2" w14:textId="77777777" w:rsidR="001333AB" w:rsidRPr="001333AB" w:rsidRDefault="001333AB" w:rsidP="001333AB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1333AB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在佛經開篇列舉眾多聲聞、比丘的名號，其目的不僅是為了記錄，更蘊含了深刻的教化意義。其核心角色可歸納為以下三點：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9"/>
        <w:gridCol w:w="3373"/>
        <w:gridCol w:w="5998"/>
      </w:tblGrid>
      <w:tr w:rsidR="001333AB" w:rsidRPr="001333AB" w14:paraId="0C17390B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F24B18" w14:textId="77777777" w:rsidR="001333AB" w:rsidRPr="001333AB" w:rsidRDefault="001333AB" w:rsidP="001333AB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1333AB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角色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379229" w14:textId="77777777" w:rsidR="001333AB" w:rsidRPr="001333AB" w:rsidRDefault="001333AB" w:rsidP="001333AB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1333AB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描述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EF22CF" w14:textId="77777777" w:rsidR="001333AB" w:rsidRPr="001333AB" w:rsidRDefault="001333AB" w:rsidP="001333AB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1333AB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目的與意義</w:t>
            </w:r>
          </w:p>
        </w:tc>
      </w:tr>
      <w:tr w:rsidR="001333AB" w:rsidRPr="001333AB" w14:paraId="6D7FC5BB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F4064D" w14:textId="77777777" w:rsidR="001333AB" w:rsidRPr="001333AB" w:rsidRDefault="001333AB" w:rsidP="001333AB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1333AB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一、形同佛儀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A2B7BA" w14:textId="77777777" w:rsidR="001333AB" w:rsidRPr="001333AB" w:rsidRDefault="001333AB" w:rsidP="001333AB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1333AB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出家比丘圓頂、身著袈裟（三衣一缽），其外在形象與威儀與佛陀相似。每日托缽化緣，深入人群。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6F28DF" w14:textId="77777777" w:rsidR="001333AB" w:rsidRPr="001333AB" w:rsidRDefault="001333AB" w:rsidP="001333AB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1333AB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使世人能輕易辨識佛陀的教團，並透過僧眾的行住坐臥，學習佛陀的生活戒律與威儀，成為佛法的活教材。</w:t>
            </w:r>
          </w:p>
        </w:tc>
      </w:tr>
      <w:tr w:rsidR="001333AB" w:rsidRPr="001333AB" w14:paraId="61ECC082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D18527" w14:textId="77777777" w:rsidR="001333AB" w:rsidRPr="001333AB" w:rsidRDefault="001333AB" w:rsidP="001333AB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1333AB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二、此常隨眾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EE0A80" w14:textId="77777777" w:rsidR="001333AB" w:rsidRPr="001333AB" w:rsidRDefault="001333AB" w:rsidP="001333AB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1333AB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這群弟子恆常跟隨在佛陀身邊，無論佛陀去往何處，他們都隨侍在側，依佛而住。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15A878" w14:textId="77777777" w:rsidR="001333AB" w:rsidRPr="001333AB" w:rsidRDefault="001333AB" w:rsidP="001333AB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1333AB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確保佛法能夠被準確、完整地聆聽與傳承，是佛法傳播的核心群體。</w:t>
            </w:r>
          </w:p>
        </w:tc>
      </w:tr>
      <w:tr w:rsidR="001333AB" w:rsidRPr="001333AB" w14:paraId="2EA802E3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A22EEA" w14:textId="77777777" w:rsidR="001333AB" w:rsidRPr="001333AB" w:rsidRDefault="001333AB" w:rsidP="001333AB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1333AB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三、令諸菩薩捨離我慢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EEB23B" w14:textId="77777777" w:rsidR="001333AB" w:rsidRPr="001333AB" w:rsidRDefault="001333AB" w:rsidP="001333AB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1333AB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透過出家眾清淨的內修與無私的外行，為在家菩薩樹立典範。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385881" w14:textId="77777777" w:rsidR="001333AB" w:rsidRPr="001333AB" w:rsidRDefault="001333AB" w:rsidP="001333AB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1333AB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在家菩薩雖然發大心，但在俗世中容易生起貢高我慢之心。見到出家眾清淨無爭的德行，能幫助他們降伏我慢，生起尊重之心。這些大阿羅漢已「盡諸有結，心得自在」，其存在本身就是一種教化。</w:t>
            </w:r>
          </w:p>
        </w:tc>
      </w:tr>
    </w:tbl>
    <w:p w14:paraId="7E8396E0" w14:textId="77777777" w:rsidR="001333AB" w:rsidRPr="001333AB" w:rsidRDefault="001333AB" w:rsidP="001333AB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1333AB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案例分析：阿若憍陳如——僧寶之始</w:t>
      </w:r>
    </w:p>
    <w:p w14:paraId="19401C78" w14:textId="77777777" w:rsidR="001333AB" w:rsidRPr="007961F5" w:rsidRDefault="001333AB" w:rsidP="001333AB">
      <w:pPr>
        <w:spacing w:before="100" w:beforeAutospacing="1" w:after="100" w:afterAutospacing="1" w:line="240" w:lineRule="auto"/>
        <w:rPr>
          <w:rFonts w:ascii="標楷體" w:hAnsi="標楷體" w:cs="新細明體"/>
          <w:bCs/>
          <w:color w:val="EE0000"/>
          <w:kern w:val="0"/>
          <w:szCs w:val="28"/>
          <w:lang w:bidi="ar-SA"/>
        </w:rPr>
      </w:pPr>
      <w:r w:rsidRPr="001333AB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在《法華經》等諸多經典中，</w:t>
      </w:r>
      <w:r w:rsidRPr="007961F5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阿若憍陳如常被列為聲聞眾之首，其排序具有重大意義，他是佛法僧三寶中「僧寶」成立的開端。</w:t>
      </w:r>
    </w:p>
    <w:p w14:paraId="4B90DC45" w14:textId="77777777" w:rsidR="001333AB" w:rsidRPr="001333AB" w:rsidRDefault="001333AB" w:rsidP="001333AB">
      <w:pPr>
        <w:spacing w:before="100" w:beforeAutospacing="1" w:after="100" w:afterAutospacing="1" w:line="240" w:lineRule="auto"/>
        <w:outlineLvl w:val="3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1333AB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僧團首列的意義</w:t>
      </w:r>
    </w:p>
    <w:p w14:paraId="0F5F1125" w14:textId="77777777" w:rsidR="001333AB" w:rsidRPr="007961F5" w:rsidRDefault="001333AB" w:rsidP="001333A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1333AB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僧寶之始</w:t>
      </w:r>
      <w:r w:rsidRPr="001333AB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7961F5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他是佛陀成道後，在鹿野苑為五位同修者「三轉四諦法輪」時，第一位完全瞭解佛法的人。他的覺悟，標誌著僧團的正式誕生。</w:t>
      </w:r>
    </w:p>
    <w:p w14:paraId="4D217642" w14:textId="77777777" w:rsidR="001333AB" w:rsidRPr="001333AB" w:rsidRDefault="001333AB" w:rsidP="001333A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1333AB">
        <w:rPr>
          <w:rFonts w:ascii="標楷體" w:hAnsi="標楷體" w:cs="新細明體"/>
          <w:bCs/>
          <w:color w:val="auto"/>
          <w:kern w:val="0"/>
          <w:szCs w:val="28"/>
          <w:lang w:bidi="ar-SA"/>
        </w:rPr>
        <w:lastRenderedPageBreak/>
        <w:t>「瞭解」之義</w:t>
      </w:r>
      <w:r w:rsidRPr="001333AB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：「</w:t>
      </w:r>
      <w:r w:rsidRPr="007961F5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阿若憍陳如」其名翻譯為「瞭解」，象徵著他是最初了知佛法者。</w:t>
      </w:r>
      <w:r w:rsidRPr="001333AB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將他列為首位，亦是在提醒修行者，徹底的「瞭解」是清淨內心、立大願、度化眾生的基礎。</w:t>
      </w:r>
    </w:p>
    <w:p w14:paraId="17C29633" w14:textId="77777777" w:rsidR="001333AB" w:rsidRPr="001333AB" w:rsidRDefault="001333AB" w:rsidP="001333AB">
      <w:pPr>
        <w:spacing w:before="100" w:beforeAutospacing="1" w:after="100" w:afterAutospacing="1" w:line="240" w:lineRule="auto"/>
        <w:outlineLvl w:val="3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1333AB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初轉法輪與證悟</w:t>
      </w:r>
    </w:p>
    <w:p w14:paraId="1F08DC4D" w14:textId="77777777" w:rsidR="001333AB" w:rsidRPr="007961F5" w:rsidRDefault="001333AB" w:rsidP="001333AB">
      <w:p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7961F5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佛陀成道後，首先選擇度化曾與他共修的五位同伴。他為這五人宣講「苦、集、滅、道」四諦法，共宣講了三次，史稱「三轉四諦法輪」：</w:t>
      </w:r>
    </w:p>
    <w:p w14:paraId="31F82B2C" w14:textId="77777777" w:rsidR="001333AB" w:rsidRPr="001333AB" w:rsidRDefault="001333AB" w:rsidP="001333A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1333AB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第一次</w:t>
      </w:r>
      <w:r w:rsidRPr="001333AB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：阿若憍陳如首先完全瞭解，體悟到人生是苦，並探究其因，明瞭修行之必要。</w:t>
      </w:r>
    </w:p>
    <w:p w14:paraId="189D0F7A" w14:textId="77777777" w:rsidR="001333AB" w:rsidRPr="001333AB" w:rsidRDefault="001333AB" w:rsidP="001333A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1333AB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第二次</w:t>
      </w:r>
      <w:r w:rsidRPr="001333AB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：另外兩位比丘得以瞭解。</w:t>
      </w:r>
    </w:p>
    <w:p w14:paraId="5C6782A7" w14:textId="77777777" w:rsidR="001333AB" w:rsidRPr="001333AB" w:rsidRDefault="001333AB" w:rsidP="001333A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1333AB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第三次</w:t>
      </w:r>
      <w:r w:rsidRPr="001333AB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：最後兩位比丘也徹底明白。</w:t>
      </w:r>
    </w:p>
    <w:p w14:paraId="0A0C1783" w14:textId="77777777" w:rsidR="001333AB" w:rsidRPr="007961F5" w:rsidRDefault="001333AB" w:rsidP="001333AB">
      <w:pPr>
        <w:spacing w:before="100" w:beforeAutospacing="1" w:after="100" w:afterAutospacing="1" w:line="240" w:lineRule="auto"/>
        <w:rPr>
          <w:rFonts w:ascii="標楷體" w:hAnsi="標楷體" w:cs="新細明體"/>
          <w:bCs/>
          <w:color w:val="EE0000"/>
          <w:kern w:val="0"/>
          <w:szCs w:val="28"/>
          <w:lang w:bidi="ar-SA"/>
        </w:rPr>
      </w:pPr>
      <w:r w:rsidRPr="001333AB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至此，</w:t>
      </w:r>
      <w:r w:rsidRPr="007961F5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五比丘全部覺悟，佛（大覺者）、法（四諦法）、僧（五比丘）三寶正式圓滿具足。</w:t>
      </w:r>
    </w:p>
    <w:p w14:paraId="0CEEC413" w14:textId="77777777" w:rsidR="001333AB" w:rsidRPr="001333AB" w:rsidRDefault="001333AB" w:rsidP="001333AB">
      <w:pPr>
        <w:spacing w:before="100" w:beforeAutospacing="1" w:after="100" w:afterAutospacing="1" w:line="240" w:lineRule="auto"/>
        <w:outlineLvl w:val="3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1333AB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背景與因緣</w:t>
      </w:r>
    </w:p>
    <w:p w14:paraId="3EE4CB51" w14:textId="77777777" w:rsidR="001333AB" w:rsidRPr="001333AB" w:rsidRDefault="001333AB" w:rsidP="001333AB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1333AB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這五位比丘與悉達多太子有著深厚的親族關係，他們是奉淨飯王之命，入山追隨並保護太子修道。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1"/>
        <w:gridCol w:w="2437"/>
        <w:gridCol w:w="5942"/>
      </w:tblGrid>
      <w:tr w:rsidR="001333AB" w:rsidRPr="001333AB" w14:paraId="1ED738EA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58C807" w14:textId="77777777" w:rsidR="001333AB" w:rsidRPr="001333AB" w:rsidRDefault="001333AB" w:rsidP="001333AB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1333AB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派系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FE9A12" w14:textId="77777777" w:rsidR="001333AB" w:rsidRPr="001333AB" w:rsidRDefault="001333AB" w:rsidP="001333AB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1333AB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人物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698319" w14:textId="77777777" w:rsidR="001333AB" w:rsidRPr="001333AB" w:rsidRDefault="001333AB" w:rsidP="001333AB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1333AB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備註</w:t>
            </w:r>
          </w:p>
        </w:tc>
      </w:tr>
      <w:tr w:rsidR="001333AB" w:rsidRPr="001333AB" w14:paraId="112F56A7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AF32E3" w14:textId="77777777" w:rsidR="001333AB" w:rsidRPr="001333AB" w:rsidRDefault="001333AB" w:rsidP="001333AB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1333AB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母族 (二人)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400C0C" w14:textId="77777777" w:rsidR="001333AB" w:rsidRPr="001333AB" w:rsidRDefault="001333AB" w:rsidP="001333AB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1333AB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1. 阿若憍陳如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1B238B" w14:textId="77777777" w:rsidR="001333AB" w:rsidRPr="001333AB" w:rsidRDefault="001333AB" w:rsidP="001333AB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1333AB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摩耶夫人之弟，即悉達多太子之舅。</w:t>
            </w:r>
          </w:p>
        </w:tc>
      </w:tr>
      <w:tr w:rsidR="001333AB" w:rsidRPr="001333AB" w14:paraId="0C66BF97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1BFF43" w14:textId="77777777" w:rsidR="001333AB" w:rsidRPr="001333AB" w:rsidRDefault="001333AB" w:rsidP="001333AB">
            <w:pPr>
              <w:spacing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1C88D4" w14:textId="77777777" w:rsidR="001333AB" w:rsidRPr="001333AB" w:rsidRDefault="001333AB" w:rsidP="001333AB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1333AB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2. 十力迦葉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B9FE8A" w14:textId="77777777" w:rsidR="001333AB" w:rsidRPr="001333AB" w:rsidRDefault="001333AB" w:rsidP="001333AB">
            <w:pPr>
              <w:spacing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</w:p>
        </w:tc>
      </w:tr>
      <w:tr w:rsidR="001333AB" w:rsidRPr="001333AB" w14:paraId="38201F23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D0B3F5" w14:textId="77777777" w:rsidR="001333AB" w:rsidRPr="001333AB" w:rsidRDefault="001333AB" w:rsidP="001333AB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1333AB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父族 (三人)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94AF5F" w14:textId="77777777" w:rsidR="001333AB" w:rsidRPr="001333AB" w:rsidRDefault="001333AB" w:rsidP="001333AB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1333AB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1. 阿濕波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18A288" w14:textId="77777777" w:rsidR="001333AB" w:rsidRPr="001333AB" w:rsidRDefault="001333AB" w:rsidP="001333AB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1333AB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父親家族的親族。</w:t>
            </w:r>
          </w:p>
        </w:tc>
      </w:tr>
      <w:tr w:rsidR="001333AB" w:rsidRPr="001333AB" w14:paraId="75610CD6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57527D" w14:textId="77777777" w:rsidR="001333AB" w:rsidRPr="001333AB" w:rsidRDefault="001333AB" w:rsidP="001333AB">
            <w:pPr>
              <w:spacing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0457E9" w14:textId="77777777" w:rsidR="001333AB" w:rsidRPr="001333AB" w:rsidRDefault="001333AB" w:rsidP="001333AB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1333AB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2. 跋提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AD3899" w14:textId="77777777" w:rsidR="001333AB" w:rsidRPr="001333AB" w:rsidRDefault="001333AB" w:rsidP="001333AB">
            <w:pPr>
              <w:spacing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</w:p>
        </w:tc>
      </w:tr>
      <w:tr w:rsidR="001333AB" w:rsidRPr="001333AB" w14:paraId="3C7F9A4A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3663FB" w14:textId="77777777" w:rsidR="001333AB" w:rsidRPr="001333AB" w:rsidRDefault="001333AB" w:rsidP="001333AB">
            <w:pPr>
              <w:spacing w:line="240" w:lineRule="auto"/>
              <w:rPr>
                <w:rFonts w:ascii="標楷體" w:hAnsi="標楷體" w:cs="Times New Roman"/>
                <w:b w:val="0"/>
                <w:color w:val="auto"/>
                <w:kern w:val="0"/>
                <w:szCs w:val="28"/>
                <w:lang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A65FEF" w14:textId="77777777" w:rsidR="001333AB" w:rsidRPr="001333AB" w:rsidRDefault="001333AB" w:rsidP="001333AB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1333AB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3. 摩訶男拘利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BB462A" w14:textId="77777777" w:rsidR="001333AB" w:rsidRPr="001333AB" w:rsidRDefault="001333AB" w:rsidP="001333AB">
            <w:pPr>
              <w:spacing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</w:p>
        </w:tc>
      </w:tr>
    </w:tbl>
    <w:p w14:paraId="064EEB58" w14:textId="77777777" w:rsidR="001333AB" w:rsidRPr="001333AB" w:rsidRDefault="001333AB" w:rsidP="001333AB">
      <w:pPr>
        <w:spacing w:before="100" w:beforeAutospacing="1" w:after="100" w:afterAutospacing="1" w:line="240" w:lineRule="auto"/>
        <w:outlineLvl w:val="3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1333AB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離別與佛陀的證道</w:t>
      </w:r>
    </w:p>
    <w:p w14:paraId="1CA73602" w14:textId="77777777" w:rsidR="001333AB" w:rsidRPr="007961F5" w:rsidRDefault="001333AB" w:rsidP="001333AB">
      <w:p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7961F5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在修行過程中，這五位同伴因誤解太子接受牧女供養是道心動搖，便離開他前往鹿野苑。</w:t>
      </w:r>
    </w:p>
    <w:p w14:paraId="55CFB68E" w14:textId="77777777" w:rsidR="001333AB" w:rsidRPr="007961F5" w:rsidRDefault="001333AB" w:rsidP="001333A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EE0000"/>
          <w:kern w:val="0"/>
          <w:szCs w:val="28"/>
          <w:lang w:bidi="ar-SA"/>
        </w:rPr>
      </w:pPr>
      <w:r w:rsidRPr="001333AB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佛陀的內修</w:t>
      </w:r>
      <w:r w:rsidRPr="001333AB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7961F5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獨處的佛陀在菩提樹下，得以身心自在地進行深度的內省與修行。他靜心思考，降伏了內心如波濤般湧現的種種煩惱。</w:t>
      </w:r>
      <w:r w:rsidRPr="007961F5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此過程被稱為「破魔」，「魔」即是內心的煩惱魔軍。</w:t>
      </w:r>
    </w:p>
    <w:p w14:paraId="1C9B3889" w14:textId="77777777" w:rsidR="001333AB" w:rsidRPr="001333AB" w:rsidRDefault="001333AB" w:rsidP="001333A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1333AB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夜睹明星而悟道</w:t>
      </w:r>
      <w:r w:rsidRPr="001333AB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：在徹底降伏內心煩惱後，佛陀於夜睹明星之際，豁然開朗，心靈完全明亮，成就佛道。</w:t>
      </w:r>
    </w:p>
    <w:p w14:paraId="09D4962C" w14:textId="77777777" w:rsidR="001333AB" w:rsidRPr="007961F5" w:rsidRDefault="001333AB" w:rsidP="001333A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1333AB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煩惱即菩提</w:t>
      </w:r>
      <w:r w:rsidRPr="001333AB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7961F5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此經歷揭示了「煩惱即菩提」的深刻智慧</w:t>
      </w:r>
      <w:r w:rsidRPr="001333AB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</w:t>
      </w:r>
      <w:r w:rsidRPr="007961F5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若無煩惱的磨練，便無法增長智慧。面對煩惱時，應依靠智慧與毅力去省思與克服，最終將其轉化為覺悟的資糧。</w:t>
      </w:r>
    </w:p>
    <w:p w14:paraId="7B5DAAC9" w14:textId="77777777" w:rsidR="0036778A" w:rsidRPr="001333AB" w:rsidRDefault="0036778A">
      <w:pPr>
        <w:rPr>
          <w:rFonts w:ascii="標楷體" w:hAnsi="標楷體"/>
          <w:szCs w:val="28"/>
        </w:rPr>
      </w:pPr>
    </w:p>
    <w:sectPr w:rsidR="0036778A" w:rsidRPr="001333AB" w:rsidSect="001333AB">
      <w:pgSz w:w="11906" w:h="16838"/>
      <w:pgMar w:top="720" w:right="720" w:bottom="720" w:left="720" w:header="851" w:footer="992" w:gutter="0"/>
      <w:cols w:space="425"/>
      <w:docGrid w:type="lines"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93EAB"/>
    <w:multiLevelType w:val="multilevel"/>
    <w:tmpl w:val="C2467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A31227"/>
    <w:multiLevelType w:val="multilevel"/>
    <w:tmpl w:val="32788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F9152B"/>
    <w:multiLevelType w:val="multilevel"/>
    <w:tmpl w:val="FFCCC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C956E7F"/>
    <w:multiLevelType w:val="multilevel"/>
    <w:tmpl w:val="BD0E6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DAB158E"/>
    <w:multiLevelType w:val="multilevel"/>
    <w:tmpl w:val="3A72B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65854052">
    <w:abstractNumId w:val="2"/>
  </w:num>
  <w:num w:numId="2" w16cid:durableId="2087457677">
    <w:abstractNumId w:val="4"/>
  </w:num>
  <w:num w:numId="3" w16cid:durableId="427316199">
    <w:abstractNumId w:val="3"/>
  </w:num>
  <w:num w:numId="4" w16cid:durableId="540871442">
    <w:abstractNumId w:val="1"/>
  </w:num>
  <w:num w:numId="5" w16cid:durableId="19453099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bordersDoNotSurroundHeader/>
  <w:bordersDoNotSurroundFooter/>
  <w:defaultTabStop w:val="480"/>
  <w:drawingGridHorizontalSpacing w:val="140"/>
  <w:drawingGridVerticalSpacing w:val="38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3AB"/>
    <w:rsid w:val="001333AB"/>
    <w:rsid w:val="00154D99"/>
    <w:rsid w:val="00190DA8"/>
    <w:rsid w:val="0036778A"/>
    <w:rsid w:val="005C197B"/>
    <w:rsid w:val="0078257E"/>
    <w:rsid w:val="00796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8CFE54"/>
  <w15:chartTrackingRefBased/>
  <w15:docId w15:val="{08A2C365-2839-4468-B178-F60206774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標楷體" w:hAnsiTheme="minorHAnsi" w:cstheme="minorBidi"/>
        <w:b/>
        <w:color w:val="000000" w:themeColor="text1"/>
        <w:kern w:val="2"/>
        <w:sz w:val="28"/>
        <w:lang w:val="en-US" w:eastAsia="zh-TW" w:bidi="hi-IN"/>
      </w:rPr>
    </w:rPrDefault>
    <w:pPrDefault>
      <w:pPr>
        <w:spacing w:line="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333A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3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33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33AB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29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333AB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Cs w:val="2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33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33AB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33AB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33AB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333AB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1333AB"/>
    <w:rPr>
      <w:rFonts w:asciiTheme="majorHAnsi" w:eastAsiaTheme="majorEastAsia" w:hAnsiTheme="majorHAnsi" w:cstheme="majorBidi"/>
      <w:color w:val="0F4761" w:themeColor="accent1" w:themeShade="BF"/>
      <w:sz w:val="48"/>
      <w:szCs w:val="43"/>
    </w:rPr>
  </w:style>
  <w:style w:type="character" w:customStyle="1" w:styleId="20">
    <w:name w:val="標題 2 字元"/>
    <w:basedOn w:val="a0"/>
    <w:link w:val="2"/>
    <w:uiPriority w:val="9"/>
    <w:semiHidden/>
    <w:rsid w:val="001333AB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30">
    <w:name w:val="標題 3 字元"/>
    <w:basedOn w:val="a0"/>
    <w:link w:val="3"/>
    <w:uiPriority w:val="9"/>
    <w:semiHidden/>
    <w:rsid w:val="001333AB"/>
    <w:rPr>
      <w:rFonts w:eastAsiaTheme="majorEastAsia" w:cstheme="majorBidi"/>
      <w:color w:val="0F4761" w:themeColor="accent1" w:themeShade="BF"/>
      <w:sz w:val="32"/>
      <w:szCs w:val="29"/>
    </w:rPr>
  </w:style>
  <w:style w:type="character" w:customStyle="1" w:styleId="40">
    <w:name w:val="標題 4 字元"/>
    <w:basedOn w:val="a0"/>
    <w:link w:val="4"/>
    <w:uiPriority w:val="9"/>
    <w:semiHidden/>
    <w:rsid w:val="001333AB"/>
    <w:rPr>
      <w:rFonts w:eastAsiaTheme="majorEastAsia" w:cstheme="majorBidi"/>
      <w:color w:val="0F4761" w:themeColor="accent1" w:themeShade="BF"/>
      <w:szCs w:val="25"/>
    </w:rPr>
  </w:style>
  <w:style w:type="character" w:customStyle="1" w:styleId="50">
    <w:name w:val="標題 5 字元"/>
    <w:basedOn w:val="a0"/>
    <w:link w:val="5"/>
    <w:uiPriority w:val="9"/>
    <w:semiHidden/>
    <w:rsid w:val="001333AB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1333AB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1333AB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1333AB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1333A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333A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0"/>
    </w:rPr>
  </w:style>
  <w:style w:type="character" w:customStyle="1" w:styleId="a4">
    <w:name w:val="標題 字元"/>
    <w:basedOn w:val="a0"/>
    <w:link w:val="a3"/>
    <w:uiPriority w:val="10"/>
    <w:rsid w:val="001333AB"/>
    <w:rPr>
      <w:rFonts w:asciiTheme="majorHAnsi" w:eastAsiaTheme="majorEastAsia" w:hAnsiTheme="majorHAnsi" w:cstheme="majorBidi"/>
      <w:color w:val="auto"/>
      <w:spacing w:val="-10"/>
      <w:kern w:val="28"/>
      <w:sz w:val="56"/>
      <w:szCs w:val="50"/>
    </w:rPr>
  </w:style>
  <w:style w:type="paragraph" w:styleId="a5">
    <w:name w:val="Subtitle"/>
    <w:basedOn w:val="a"/>
    <w:next w:val="a"/>
    <w:link w:val="a6"/>
    <w:uiPriority w:val="11"/>
    <w:qFormat/>
    <w:rsid w:val="001333A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Cs w:val="25"/>
    </w:rPr>
  </w:style>
  <w:style w:type="character" w:customStyle="1" w:styleId="a6">
    <w:name w:val="副標題 字元"/>
    <w:basedOn w:val="a0"/>
    <w:link w:val="a5"/>
    <w:uiPriority w:val="11"/>
    <w:rsid w:val="001333AB"/>
    <w:rPr>
      <w:rFonts w:asciiTheme="majorHAnsi" w:eastAsiaTheme="majorEastAsia" w:hAnsiTheme="majorHAnsi" w:cstheme="majorBidi"/>
      <w:color w:val="595959" w:themeColor="text1" w:themeTint="A6"/>
      <w:spacing w:val="15"/>
      <w:szCs w:val="25"/>
    </w:rPr>
  </w:style>
  <w:style w:type="paragraph" w:styleId="a7">
    <w:name w:val="Quote"/>
    <w:basedOn w:val="a"/>
    <w:next w:val="a"/>
    <w:link w:val="a8"/>
    <w:uiPriority w:val="29"/>
    <w:qFormat/>
    <w:rsid w:val="001333A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1333A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333A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333A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333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1333A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333AB"/>
    <w:rPr>
      <w:b w:val="0"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2135</Words>
  <Characters>2244</Characters>
  <Application>Microsoft Office Word</Application>
  <DocSecurity>0</DocSecurity>
  <Lines>126</Lines>
  <Paragraphs>61</Paragraphs>
  <ScaleCrop>false</ScaleCrop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淑雲 郭</dc:creator>
  <cp:keywords/>
  <dc:description/>
  <cp:lastModifiedBy>明智 高</cp:lastModifiedBy>
  <cp:revision>3</cp:revision>
  <dcterms:created xsi:type="dcterms:W3CDTF">2025-12-16T08:11:00Z</dcterms:created>
  <dcterms:modified xsi:type="dcterms:W3CDTF">2025-12-28T07:32:00Z</dcterms:modified>
</cp:coreProperties>
</file>