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45AA" w14:textId="7CD8B12D" w:rsidR="001C28F1" w:rsidRPr="001C28F1" w:rsidRDefault="001C28F1" w:rsidP="001C28F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 w:val="36"/>
          <w:szCs w:val="36"/>
          <w:lang w:bidi="ar-SA"/>
        </w:rPr>
      </w:pPr>
      <w:r w:rsidRPr="001C28F1">
        <w:rPr>
          <w:rFonts w:ascii="標楷體" w:hAnsi="標楷體" w:cs="新細明體"/>
          <w:bCs/>
          <w:color w:val="EE0000"/>
          <w:kern w:val="36"/>
          <w:sz w:val="36"/>
          <w:szCs w:val="36"/>
          <w:lang w:bidi="ar-SA"/>
        </w:rPr>
        <w:t>法華經序品</w:t>
      </w:r>
      <w:r w:rsidRPr="001C28F1">
        <w:rPr>
          <w:rFonts w:ascii="標楷體" w:hAnsi="標楷體" w:cs="新細明體" w:hint="eastAsia"/>
          <w:bCs/>
          <w:color w:val="EE0000"/>
          <w:kern w:val="36"/>
          <w:sz w:val="36"/>
          <w:szCs w:val="36"/>
          <w:lang w:bidi="ar-SA"/>
        </w:rPr>
        <w:t>一</w:t>
      </w:r>
      <w:r w:rsidRPr="001C28F1">
        <w:rPr>
          <w:rFonts w:ascii="標楷體" w:hAnsi="標楷體" w:cs="新細明體"/>
          <w:bCs/>
          <w:color w:val="EE0000"/>
          <w:kern w:val="36"/>
          <w:sz w:val="36"/>
          <w:szCs w:val="36"/>
          <w:lang w:bidi="ar-SA"/>
        </w:rPr>
        <w:t>(第八集 )</w:t>
      </w:r>
      <w:r w:rsidRPr="001C28F1">
        <w:rPr>
          <w:rFonts w:ascii="標楷體" w:hAnsi="標楷體" w:cs="新細明體" w:hint="eastAsia"/>
          <w:bCs/>
          <w:color w:val="EE0000"/>
          <w:kern w:val="36"/>
          <w:sz w:val="36"/>
          <w:szCs w:val="36"/>
          <w:lang w:bidi="ar-SA"/>
        </w:rPr>
        <w:t>notebooklm</w:t>
      </w:r>
    </w:p>
    <w:p w14:paraId="797BF78F" w14:textId="112FD410" w:rsidR="001C28F1" w:rsidRPr="001C28F1" w:rsidRDefault="001C28F1" w:rsidP="001C28F1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《真空妙有》要點摘要</w:t>
      </w:r>
    </w:p>
    <w:p w14:paraId="23D5275B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3539205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本簡報旨在精煉證嚴上人關於「真空妙有」核心概念的開示。其中心思想闡明，</w:t>
      </w:r>
      <w:r w:rsidRPr="001C28F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宇宙萬法雖變幻無窮，其本體實為「真空」。此真空並非虛無，而是能生萬法的「妙有」。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上人以心為喻，指出人人本具與佛同等的「大圓鏡智」，此心鏡本性清淨，能映照萬物。然此清淨本性易受「無明」污染，使智慧淪為引發貪婪的「知識」。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</w:t>
      </w: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修行的關鍵在於持「戒」，以防護心念不受外境誘引，從而回歸清淨本性。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上人亦強調，現代科技的發展，如對日全食的理解，恰恰印證了佛陀早已揭示的宇宙智慧。最終，開示呼籲將此法理融入日常生活，體悟真空妙有之理，並時時守護自心，如污濁世間中的清淨蓮華。</w:t>
      </w:r>
    </w:p>
    <w:p w14:paraId="781599FD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6FC16662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詳細分析</w:t>
      </w:r>
    </w:p>
    <w:p w14:paraId="6981B7F5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第一部分：宇宙觀與「真空妙有」的闡釋</w:t>
      </w:r>
    </w:p>
    <w:p w14:paraId="307B23AC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浩瀚宇宙與諸法實相</w:t>
      </w:r>
    </w:p>
    <w:p w14:paraId="7F144603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證嚴上人以宇宙的浩瀚無垠作為開示的起點，描述了天體運行的宏大景觀，如日全食的形成，來說明宇宙的動態與無邊。此觀點旨在引出核心概念：諸法亦是無疆界、源遠流長，其源頭深不可測。</w:t>
      </w:r>
    </w:p>
    <w:p w14:paraId="47CEDAB3" w14:textId="77777777" w:rsidR="001C28F1" w:rsidRPr="001C28F1" w:rsidRDefault="001C28F1" w:rsidP="001C28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宇宙無邊際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：天地浩大，宇宙浩瀚，各星球依其軌道運行不息。</w:t>
      </w:r>
    </w:p>
    <w:p w14:paraId="65A8D75F" w14:textId="77777777" w:rsidR="001C28F1" w:rsidRPr="001C28F1" w:rsidRDefault="001C28F1" w:rsidP="001C28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諸法無疆界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：萬法的本源亦是如此，淵博難測，無始無終。</w:t>
      </w:r>
    </w:p>
    <w:p w14:paraId="195B4941" w14:textId="77777777" w:rsidR="001C28F1" w:rsidRPr="001C28F1" w:rsidRDefault="001C28F1" w:rsidP="001C28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日全食之喻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：透過地球、月球、太陽連成一線的現象，展現宇宙景觀的奧妙，並藉此引入對實相的探討。</w:t>
      </w:r>
    </w:p>
    <w:p w14:paraId="5E16121C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以科技為喻，解說「真空」與「妙有」</w:t>
      </w:r>
    </w:p>
    <w:p w14:paraId="0FC1B1AA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上人巧妙地運用現代科技的比喻，將深奧的佛法概念「真空妙有」具象化，使其更易於理解。</w:t>
      </w:r>
    </w:p>
    <w:p w14:paraId="14C9730B" w14:textId="77777777" w:rsidR="001C28F1" w:rsidRPr="001C28F1" w:rsidRDefault="001C28F1" w:rsidP="001C28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真空能生妙有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「真空」是萬法得以展現的基礎。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如同關閉的螢幕（空），一經通電又能顯現影像（有）。因為是「真空」，才能展現出千變萬化的法（妙有）。</w:t>
      </w:r>
    </w:p>
    <w:p w14:paraId="0F4F2DE3" w14:textId="77777777" w:rsidR="001C28F1" w:rsidRPr="001C28F1" w:rsidRDefault="001C28F1" w:rsidP="001C28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妙有彰顯真空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「妙有」的本質是幻生幻滅、變動不居的。正因為這些現象的短暫與不實，反而印證了其背後清淨無一物染著的「真空」本體。</w:t>
      </w:r>
    </w:p>
    <w:p w14:paraId="6BA01C7A" w14:textId="77777777" w:rsidR="001C28F1" w:rsidRPr="001C28F1" w:rsidRDefault="001C28F1" w:rsidP="001C28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佛法與科學的印證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：上人指出，「真空妙有」是佛陀的教法，而現代科技的發展，無不在印證佛陀的智慧。</w:t>
      </w:r>
    </w:p>
    <w:p w14:paraId="78716B4E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第二部分：心性本質與「大圓鏡智」</w:t>
      </w:r>
    </w:p>
    <w:p w14:paraId="322E7A43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心之本性：清淨無染的「大圓鏡智」</w:t>
      </w:r>
    </w:p>
    <w:p w14:paraId="3C15179C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開示的核心論點之一，是將「真空妙有」的法理對應於我們的心性。</w:t>
      </w:r>
    </w:p>
    <w:p w14:paraId="10378927" w14:textId="77777777" w:rsidR="001C28F1" w:rsidRPr="001C28F1" w:rsidRDefault="001C28F1" w:rsidP="001C28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人人本具佛性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每個人的內心都本自存在「與佛同等的本覺性」，此本性即是「真空妙有」的體現。</w:t>
      </w:r>
    </w:p>
    <w:p w14:paraId="3D95499A" w14:textId="77777777" w:rsidR="001C28F1" w:rsidRPr="001C28F1" w:rsidRDefault="001C28F1" w:rsidP="001C28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大圓鏡智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此清淨本性被比喻為一面「大圓鏡智」，意指心像一面又大又圓的鏡子，能清明地映照出天地萬物。其功能遠超攝影機等物理工具，因為它不僅能照見萬物，更深藏著能創造一切的智慧。</w:t>
      </w:r>
    </w:p>
    <w:p w14:paraId="233567C6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「我們的心，有一面心鏡，叫做『大圓鏡智』，很大、很圓，那個鏡子，能浮現出很多的形象。」</w:t>
      </w:r>
    </w:p>
    <w:p w14:paraId="52DACDB4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無明污染與智慧的扭曲</w:t>
      </w:r>
    </w:p>
    <w:p w14:paraId="2F1243C4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上人接著闡述了清淨本性如何被蒙蔽，以及其後果。</w:t>
      </w:r>
    </w:p>
    <w:p w14:paraId="6ABE73B8" w14:textId="77777777" w:rsidR="001C28F1" w:rsidRPr="001C28F1" w:rsidRDefault="001C28F1" w:rsidP="001C28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無明的污染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眾生之所以為凡夫，是因為清淨的心鏡被「無明」所污染與蒙蔽。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諸法之所以無邊界，也是因為「妙有」中展現出無盡的無明。</w:t>
      </w:r>
    </w:p>
    <w:p w14:paraId="276A388E" w14:textId="77777777" w:rsidR="001C28F1" w:rsidRPr="001C28F1" w:rsidRDefault="001C28F1" w:rsidP="001C28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智慧淪為知識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：當這份內在的智慧未經淨化，接觸外境後便會轉變為膚淺的「知識」（知與識）。</w:t>
      </w:r>
    </w:p>
    <w:p w14:paraId="310869D7" w14:textId="77777777" w:rsidR="001C28F1" w:rsidRPr="001C28F1" w:rsidRDefault="001C28F1" w:rsidP="001C28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知識引生貪婪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：這種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被外境迷惑的「知」與「識」，會進一步引發無邊際的「貪婪之心」。修行者所知的多、懂得多，若無智慧指引，貪欲便隨之增長。</w:t>
      </w:r>
    </w:p>
    <w:p w14:paraId="2AD1372C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「那分智慧，我們若沒有來將它淨化，它就會變成了知識...所以知道多、懂得多，他的貪欲，貪婪的心就生起。」</w:t>
      </w:r>
    </w:p>
    <w:p w14:paraId="373E5333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第三部分：修行要旨與生活實踐</w:t>
      </w:r>
    </w:p>
    <w:p w14:paraId="6D0A988D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持「戒」以防非止惡</w:t>
      </w:r>
    </w:p>
    <w:p w14:paraId="4A8B4EEF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面對心性被污染的困境，上人提出了具體的修行方法。</w:t>
      </w:r>
    </w:p>
    <w:p w14:paraId="5D600E73" w14:textId="77777777" w:rsidR="001C28F1" w:rsidRPr="001C28F1" w:rsidRDefault="001C28F1" w:rsidP="001C28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戒的功用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：持守「戒」律是為了預防心念被外在的景象誘引而出，進而被污染。</w:t>
      </w:r>
    </w:p>
    <w:p w14:paraId="491733A2" w14:textId="77777777" w:rsidR="001C28F1" w:rsidRPr="001C28F1" w:rsidRDefault="001C28F1" w:rsidP="001C28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保護清淨心地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「戒」能「防非止惡」，其根本目的是保護我們心地那片本自清淨的狀態，使「大圓鏡智」不被蒙蔽。</w:t>
      </w:r>
    </w:p>
    <w:p w14:paraId="1A24B03C" w14:textId="77777777" w:rsidR="001C28F1" w:rsidRPr="001C28F1" w:rsidRDefault="001C28F1" w:rsidP="001C28F1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法在生活中：體悟真空妙有</w:t>
      </w:r>
    </w:p>
    <w:p w14:paraId="0C89B43C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最終，上人將所有法理導向日常生活的實踐，強調修行的落地。</w:t>
      </w:r>
    </w:p>
    <w:p w14:paraId="19D40B62" w14:textId="77777777" w:rsidR="001C28F1" w:rsidRPr="001C28F1" w:rsidRDefault="001C28F1" w:rsidP="001C28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用心體會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：法存在於日常生活中，我們應當用心去體會周遭事物所展現的「妙有真空」之理。</w:t>
      </w:r>
    </w:p>
    <w:p w14:paraId="76C5812B" w14:textId="77777777" w:rsidR="001C28F1" w:rsidRPr="001C28F1" w:rsidRDefault="001C28F1" w:rsidP="001C28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放下計較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當真正體悟到萬法皆是真空妙有的展現，便能明白世間一切皆為幻相，自然無須再計較。</w:t>
      </w:r>
    </w:p>
    <w:p w14:paraId="11F95545" w14:textId="77777777" w:rsidR="001C28F1" w:rsidRPr="001C28F1" w:rsidRDefault="001C28F1" w:rsidP="001C28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守護心中蓮華</w:t>
      </w: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C28F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開示以「靜思清澄妙蓮華」作為結語，期許眾人即使身處污濁世間，也要用心照顧好自己內心那朵清淨的蓮華，保持「靜思清澄」的心境。</w:t>
      </w:r>
    </w:p>
    <w:p w14:paraId="2548FB47" w14:textId="77777777" w:rsidR="001C28F1" w:rsidRPr="001C28F1" w:rsidRDefault="001C28F1" w:rsidP="001C28F1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C28F1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「法在我們的生活中，生活中你能體會到，這分妙有真空，還有什麼好計較的呢？」</w:t>
      </w:r>
    </w:p>
    <w:p w14:paraId="4FB5C7C3" w14:textId="77777777" w:rsidR="0036778A" w:rsidRPr="001C28F1" w:rsidRDefault="0036778A">
      <w:pPr>
        <w:rPr>
          <w:rFonts w:ascii="標楷體" w:hAnsi="標楷體"/>
          <w:szCs w:val="28"/>
        </w:rPr>
      </w:pPr>
    </w:p>
    <w:sectPr w:rsidR="0036778A" w:rsidRPr="001C28F1" w:rsidSect="001C28F1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1E96"/>
    <w:multiLevelType w:val="multilevel"/>
    <w:tmpl w:val="0BB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F132D"/>
    <w:multiLevelType w:val="multilevel"/>
    <w:tmpl w:val="C19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31738"/>
    <w:multiLevelType w:val="multilevel"/>
    <w:tmpl w:val="01C8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937DC"/>
    <w:multiLevelType w:val="multilevel"/>
    <w:tmpl w:val="35DA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24B01"/>
    <w:multiLevelType w:val="multilevel"/>
    <w:tmpl w:val="4DC8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939E2"/>
    <w:multiLevelType w:val="multilevel"/>
    <w:tmpl w:val="9354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550269">
    <w:abstractNumId w:val="3"/>
  </w:num>
  <w:num w:numId="2" w16cid:durableId="1740059457">
    <w:abstractNumId w:val="5"/>
  </w:num>
  <w:num w:numId="3" w16cid:durableId="73863252">
    <w:abstractNumId w:val="0"/>
  </w:num>
  <w:num w:numId="4" w16cid:durableId="677854354">
    <w:abstractNumId w:val="2"/>
  </w:num>
  <w:num w:numId="5" w16cid:durableId="1448310308">
    <w:abstractNumId w:val="4"/>
  </w:num>
  <w:num w:numId="6" w16cid:durableId="86575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F1"/>
    <w:rsid w:val="001C28F1"/>
    <w:rsid w:val="0036778A"/>
    <w:rsid w:val="005D72B7"/>
    <w:rsid w:val="00B7764F"/>
    <w:rsid w:val="00BA38E2"/>
    <w:rsid w:val="00D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D10"/>
  <w15:chartTrackingRefBased/>
  <w15:docId w15:val="{4BE20954-76BB-44ED-9255-0031F7FA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8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8F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8F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8F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8F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8F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8F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28F1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1C28F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1C28F1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1C28F1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1C28F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C28F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C28F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C28F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C28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8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1C28F1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1C28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1C28F1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1C2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C28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28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28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2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C28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28F1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1605</Words>
  <Characters>1711</Characters>
  <Application>Microsoft Office Word</Application>
  <DocSecurity>0</DocSecurity>
  <Lines>69</Lines>
  <Paragraphs>40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2025-11-11T07:46:00Z</dcterms:created>
  <dcterms:modified xsi:type="dcterms:W3CDTF">2025-11-16T09:00:00Z</dcterms:modified>
</cp:coreProperties>
</file>