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86AC1" w14:textId="4DA9FB5E" w:rsidR="004C6631" w:rsidRPr="004C6631" w:rsidRDefault="004C6631" w:rsidP="004C6631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4C6631">
        <w:rPr>
          <w:rFonts w:ascii="標楷體" w:eastAsia="標楷體" w:hAnsi="標楷體" w:hint="eastAsia"/>
          <w:b/>
          <w:bCs/>
        </w:rPr>
        <w:t>※【2026082</w:t>
      </w:r>
      <w:r w:rsidR="001D1445">
        <w:rPr>
          <w:rFonts w:ascii="標楷體" w:eastAsia="標楷體" w:hAnsi="標楷體" w:hint="eastAsia"/>
          <w:b/>
          <w:bCs/>
        </w:rPr>
        <w:t>6</w:t>
      </w:r>
      <w:r w:rsidRPr="004C6631">
        <w:rPr>
          <w:rFonts w:ascii="標楷體" w:eastAsia="標楷體" w:hAnsi="標楷體" w:hint="eastAsia"/>
          <w:b/>
          <w:bCs/>
        </w:rPr>
        <w:t>早課連線‧法華經】</w:t>
      </w:r>
    </w:p>
    <w:p w14:paraId="411A1584" w14:textId="7235F075" w:rsidR="004C6631" w:rsidRPr="004C6631" w:rsidRDefault="004C6631" w:rsidP="004C6631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4C6631">
        <w:rPr>
          <w:rFonts w:ascii="標楷體" w:eastAsia="標楷體" w:hAnsi="標楷體" w:hint="eastAsia"/>
          <w:b/>
          <w:bCs/>
        </w:rPr>
        <w:t>《靜思妙蓮華》1</w:t>
      </w:r>
      <w:bookmarkStart w:id="0" w:name="_Hlk232310050"/>
      <w:r w:rsidRPr="004C6631">
        <w:rPr>
          <w:rFonts w:ascii="標楷體" w:eastAsia="標楷體" w:hAnsi="標楷體" w:hint="eastAsia"/>
          <w:b/>
          <w:bCs/>
        </w:rPr>
        <w:t>90.</w:t>
      </w:r>
      <w:r w:rsidRPr="004C6631">
        <w:rPr>
          <w:rFonts w:ascii="標楷體" w:eastAsia="標楷體" w:hAnsi="標楷體"/>
          <w:b/>
          <w:bCs/>
        </w:rPr>
        <w:t>信受持戒 入智慧門</w:t>
      </w:r>
    </w:p>
    <w:p w14:paraId="0A8BB9DB" w14:textId="1CAFA6F8" w:rsidR="004C6631" w:rsidRPr="004C6631" w:rsidRDefault="004C6631" w:rsidP="004C6631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4C6631">
        <w:rPr>
          <w:rFonts w:ascii="標楷體" w:eastAsia="標楷體" w:hAnsi="標楷體"/>
          <w:b/>
          <w:bCs/>
        </w:rPr>
        <w:t>https://www.youtube.com/watch?v=2kF32OVsHRg</w:t>
      </w:r>
    </w:p>
    <w:bookmarkEnd w:id="0"/>
    <w:p w14:paraId="20B84B57" w14:textId="77777777" w:rsidR="004C6631" w:rsidRPr="004C6631" w:rsidRDefault="004C6631" w:rsidP="004C6631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592EFFAD" w14:textId="77777777" w:rsidR="004C6631" w:rsidRPr="004C6631" w:rsidRDefault="004C6631" w:rsidP="004C6631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4C6631">
        <w:rPr>
          <w:rFonts w:ascii="標楷體" w:eastAsia="標楷體" w:hAnsi="標楷體"/>
          <w:b/>
          <w:bCs/>
          <w:shd w:val="pct15" w:color="auto" w:fill="FFFFFF"/>
        </w:rPr>
        <w:t>【</w:t>
      </w:r>
      <w:r w:rsidRPr="004C6631">
        <w:rPr>
          <w:rFonts w:ascii="標楷體" w:eastAsia="標楷體" w:hAnsi="標楷體" w:hint="eastAsia"/>
          <w:b/>
          <w:bCs/>
          <w:shd w:val="pct15" w:color="auto" w:fill="FFFFFF"/>
        </w:rPr>
        <w:t>手札</w:t>
      </w:r>
      <w:r w:rsidRPr="004C6631">
        <w:rPr>
          <w:rFonts w:ascii="標楷體" w:eastAsia="標楷體" w:hAnsi="標楷體"/>
          <w:b/>
          <w:bCs/>
          <w:shd w:val="pct15" w:color="auto" w:fill="FFFFFF"/>
        </w:rPr>
        <w:t>】</w:t>
      </w:r>
    </w:p>
    <w:p w14:paraId="7A55062A" w14:textId="6F2D5BB9" w:rsidR="004C6631" w:rsidRPr="004C6631" w:rsidRDefault="004C6631" w:rsidP="004C6631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4C6631">
        <w:rPr>
          <w:rFonts w:ascii="標楷體" w:eastAsia="標楷體" w:hAnsi="標楷體" w:hint="eastAsia"/>
          <w:b/>
          <w:bCs/>
        </w:rPr>
        <w:t>慧炬之光：智慧能照無明之暗，使能知道避開險難，通佛化眾之智慧門。</w:t>
      </w:r>
    </w:p>
    <w:p w14:paraId="35B2D51D" w14:textId="77777777" w:rsidR="004C6631" w:rsidRPr="004C6631" w:rsidRDefault="004C6631" w:rsidP="004C6631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28A699D2" w14:textId="77777777" w:rsidR="004C6631" w:rsidRPr="004C6631" w:rsidRDefault="004C6631" w:rsidP="004C6631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4C6631">
        <w:rPr>
          <w:rFonts w:ascii="標楷體" w:eastAsia="標楷體" w:hAnsi="標楷體" w:hint="eastAsia"/>
          <w:b/>
          <w:bCs/>
          <w:shd w:val="pct15" w:color="auto" w:fill="FFFFFF"/>
        </w:rPr>
        <w:t>【經文】</w:t>
      </w:r>
    </w:p>
    <w:p w14:paraId="1A67D06D" w14:textId="3D696185" w:rsidR="004C6631" w:rsidRPr="004C6631" w:rsidRDefault="004C6631" w:rsidP="004C6631">
      <w:pPr>
        <w:spacing w:after="0" w:line="0" w:lineRule="atLeast"/>
        <w:rPr>
          <w:rFonts w:ascii="標楷體" w:eastAsia="標楷體" w:hAnsi="標楷體"/>
          <w:b/>
          <w:bCs/>
        </w:rPr>
      </w:pPr>
      <w:r w:rsidRPr="004C6631">
        <w:rPr>
          <w:rFonts w:ascii="標楷體" w:eastAsia="標楷體" w:hAnsi="標楷體" w:hint="eastAsia"/>
          <w:b/>
          <w:bCs/>
        </w:rPr>
        <w:t>◎其智慧門難解難入，一切聲聞、辟支佛所不能知。</w:t>
      </w:r>
    </w:p>
    <w:p w14:paraId="1BB3B5D9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58540DE9" w14:textId="77777777" w:rsidR="004C6631" w:rsidRPr="004C6631" w:rsidRDefault="004C6631" w:rsidP="004C6631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4C6631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341C4B73" w14:textId="79912E69" w:rsidR="00A10AB3" w:rsidRPr="004C6631" w:rsidRDefault="004C6631" w:rsidP="004C6631">
      <w:pPr>
        <w:spacing w:after="0" w:line="0" w:lineRule="atLeast"/>
        <w:rPr>
          <w:rFonts w:ascii="標楷體" w:eastAsia="標楷體" w:hAnsi="標楷體"/>
          <w:b/>
          <w:bCs/>
        </w:rPr>
      </w:pPr>
      <w:r w:rsidRPr="004C6631">
        <w:rPr>
          <w:rFonts w:ascii="標楷體" w:eastAsia="標楷體" w:hAnsi="標楷體" w:hint="eastAsia"/>
          <w:b/>
          <w:bCs/>
        </w:rPr>
        <w:t>◎智慧門者，謂了知一切諸法，即是實相，門以能通，能入為義是為智慧門。</w:t>
      </w:r>
    </w:p>
    <w:p w14:paraId="75481AE0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65F9FF9A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諸佛智慧就如，這就是佛的智慧，就如炬火之光一樣。</w:t>
      </w:r>
    </w:p>
    <w:p w14:paraId="012E21D8" w14:textId="77777777" w:rsidR="004C6631" w:rsidRDefault="004C6631" w:rsidP="004C6631">
      <w:pPr>
        <w:spacing w:after="0" w:line="0" w:lineRule="atLeast"/>
        <w:rPr>
          <w:rFonts w:ascii="標楷體" w:eastAsia="標楷體" w:hAnsi="標楷體"/>
        </w:rPr>
      </w:pPr>
    </w:p>
    <w:p w14:paraId="4355467D" w14:textId="77777777" w:rsidR="004C6631" w:rsidRPr="004C6631" w:rsidRDefault="004C6631" w:rsidP="004C6631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4C6631">
        <w:rPr>
          <w:rFonts w:ascii="標楷體" w:eastAsia="標楷體" w:hAnsi="標楷體"/>
        </w:rPr>
        <w:t>00:52</w:t>
      </w:r>
      <w:r w:rsidRPr="004C6631">
        <w:rPr>
          <w:rFonts w:ascii="標楷體" w:eastAsia="標楷體" w:hAnsi="標楷體" w:hint="eastAsia"/>
          <w:b/>
          <w:bCs/>
        </w:rPr>
        <w:t>慧炬之光：智慧能照無明之暗，使能知道避開險難，通佛化眾之智慧門。</w:t>
      </w:r>
    </w:p>
    <w:p w14:paraId="42CF919C" w14:textId="397DF51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</w:p>
    <w:p w14:paraId="33DB7B0F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因為佛陀的智慧，真的是很明亮，智慧之光明能照耀眾生內心的無明黑暗。因為我們眾生的無明，一念起，前途茫茫，何去何從，自己都不知道。所以時時一念偏差，千里之錯誤，這就是凡夫。因為心地黑暗，所以若能得到佛陀的智慧，慧炬之光，那就能照入我們的心地裡。</w:t>
      </w:r>
    </w:p>
    <w:p w14:paraId="060CBD94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心地若得到智慧之光明，自然在黑暗的內心裡，路就能光明，自然我們就能避開了險難。心的無明若撥開，事事就懂得戒慎，懂得虔誠。「戒」是能防非止惡。我們若了解道理之後，自然我們要走的路就是直的路，大道直，自然就沒有其他的障礙。</w:t>
      </w:r>
    </w:p>
    <w:p w14:paraId="31D1830D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我們要能夠沒有其他的障礙，走上了這條的大直道，這條路一定要光明，我們才走得出去。所以撥開無明，自然就是「避開險難」，因為我們懂得守戒，「戒」能防非止惡，預防我們非分之想，也能停止我們行動中的惡行。這是我們有佛的智慧，入我們的心裡，自然我們就能通達，佛所化度眾生的智慧之門。</w:t>
      </w:r>
    </w:p>
    <w:p w14:paraId="4D9D4A9C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我們要能了解智慧，其實戒很重要。佛陀在人間化度，都是要來教育我們，什麼是該做，你要精進；什麼是不該做，你要及時防止。我們若能及時防止不該做的事情，心行正，「一正破千邪」。心若正，什麼樣的邪惡就不侵。</w:t>
      </w:r>
    </w:p>
    <w:p w14:paraId="2644280D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過去有這樣的一段故事，智慧與戒律，就是說，有一個小鄉村的地方，在一天將要黃昏了，太陽將要下山，遠遠的星光也漸漸在浮現。一個小家庭忽然間，就來了一位面目清秀的年輕人，看起來好像很累。來了就向這個家庭的主人說：我走得很累，是不是您這間屋子若還有空間，借我住一晚？</w:t>
      </w:r>
    </w:p>
    <w:p w14:paraId="1FC14B59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這位主人就說：年輕人，我看你好像真的很累，你是從哪裡來？這位年輕人就這樣說：我是從舍衛國來，因為我舍衛國全國的人民，許多人都是信佛、持五戒之人。我的家庭父母是更加虔誠，對佛陀所說的教法，持戒是很嚴格。有一次，我出外做生意時，朋友很好意，就設宴席勸我喝酒。朋友大家好意，所以我不小心就喝酒了。</w:t>
      </w:r>
    </w:p>
    <w:p w14:paraId="557459E4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回到家裡，父母聞到我的酒味，很生氣，說我是「五戒」不具足，破了酒戒，污辱了家門，所以盛怒，將我趕出門，要我到遠方好好去反省。為了要懺悔，</w:t>
      </w:r>
      <w:r w:rsidRPr="004C6631">
        <w:rPr>
          <w:rFonts w:ascii="標楷體" w:eastAsia="標楷體" w:hAnsi="標楷體" w:hint="eastAsia"/>
        </w:rPr>
        <w:lastRenderedPageBreak/>
        <w:t>為了順從父母，我要到遠方去好好將佛陀的教法、五戒，我還要再好好思考，要好好懺悔。所以我從舍衛國出來，走到這裡，真的很累了。就是這樣，要與您借個空間過一夜。</w:t>
      </w:r>
    </w:p>
    <w:p w14:paraId="6BA96162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這位主人聽了，何謂「五戒」，他也不知道，但是看到這位年輕人很善良，主人很有禮就趕緊準備一間房間讓他住。但是這年輕人安置好了，主人開始忙，在忙什麼呢？這是每一天這位主人必定要例行，就是要很鋪張祭鬼神，供養三位財神鬼。這位主人他為什麼這麼相信財神鬼？因為財神鬼他得到主人不斷地供養，所以他會常常從外面搬財物來。從哪裡來，主人不知道，總是感覺常常都很富有，財產用不盡，所以他認為這是三位財神鬼給他的福。所以他就每天都這樣鋪張、這樣供養。</w:t>
      </w:r>
    </w:p>
    <w:p w14:paraId="5C09D979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果然到了晚上，滿天星光，這位年輕人在靜靜的房間裡，用心在思考佛陀的五戒，一直在懺悔五戒中，就是失了一戒，那就是酒戒破了。尤其讓父母如此盛怒、生氣，很懺悔。這期間，這三個鬼也已經到來，將要到這間屋子的外圍，就有一大群的護法神在那間屋子的周圍。鬼來到這間房子的外圍那個地方，遠遠就有一股正氣，所以鬼無法靠近，就趕緊回頭就要跑了。主人看到這三位財神鬼轉頭就要跑，趕緊叫喚道：為什麼三位財神爺，你怎麼還沒有來用供物就要跑？他就邊追邊叫，很恭敬。</w:t>
      </w:r>
    </w:p>
    <w:p w14:paraId="00E8CDF4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鬼也在前面邊跑邊回頭說：因為你的家裡有一位你的上賓、貴賓，有很多護法神在那裡，我無法靠近。所以邊說邊跑，很惶恐。這位主人感覺奇怪，我的家裡怎麼有這樣的人？想起來了，到底這位年輕人有什麼樣的功力，怎麼能有那麼重的正氣，有這麼多的護法？天亮，就很虔誠讓他用早餐。早餐過後，主人就問這位年輕人，這位年輕人就說：佛陀所說的五戒就是正法，我雖然受五戒之中，我破了一個酒戒，不過其他的四戒我還是很虔誠，我不斷在懺悔，可能因為如此，所以周圍有護法神。</w:t>
      </w:r>
    </w:p>
    <w:p w14:paraId="7E31B8B1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這當中，主人就問，開始問：到底佛法是什麼道理呢？年輕人就將他所知道的一點點就告訴主人，他就說：我所知的不多，但是你可以到舍衛國，親身見佛及僧。這位主人決定了：好，我要去看看，難道真的道理那麼通徹？從這樣那天起，開始他就準備上路了。這位年輕人又再往前一個城市走，這位主人就往舍衛國走。走了一天，遠遠有一戶人家，他就走近到那間人家扣門，來開門的是一位長得很端莊的女人，一位婦女就問他：有什麼事嗎？</w:t>
      </w:r>
    </w:p>
    <w:p w14:paraId="54876133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他說：我想要去舍衛國，路途還很遠，天色已經暗了，前面也沒有人家了，想在此向您借宿。這位女人面有難色，很猶豫。後來她就說：我老實告訴你，不是不肯借你，這裡很危險。因為我的先生、我的丈夫是一個噉人鬼，就是吃人的惡魔，你要趕緊離開此處，晚點他會回來。但是這位尋佛者感覺，我再往前走也沒地方住了，我看妳也很善良，我不相信妳的先生是如此兇惡的鬼。這位女人一直婉拒他，但是這位尋佛者苦苦要求，所以她就讓他住進一個房間。</w:t>
      </w:r>
    </w:p>
    <w:p w14:paraId="68A8D37E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到了晚上，果然噉人鬼、惡魔也回來了。遠遠要進他的家門，就有二十多位的護法天神在他家的周圍，他嚇到了，根本無法靠近這一股的正氣，所以就離開了。平安過了一晚，這位婦女就向這位來借宿的人說：你要趕緊離開，你很幸運，不知道是什麼福，能遇到我的先生沒有回來，你趁現在趕緊離開。踏出門時，看到許多人的白骨頭。來的時候天色漸黑，太陽下山了，人很累，沒有看到周圍的境界。現在天亮要出門，真的看到很多很多的白骨頭在那裡，他自己嚇到了。</w:t>
      </w:r>
    </w:p>
    <w:p w14:paraId="2FC66D2E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又想，這麼漂亮的女人，她的先生若是一個噉人鬼，她與這個噉人鬼在一起，</w:t>
      </w:r>
      <w:r w:rsidRPr="004C6631">
        <w:rPr>
          <w:rFonts w:ascii="標楷體" w:eastAsia="標楷體" w:hAnsi="標楷體" w:hint="eastAsia"/>
        </w:rPr>
        <w:lastRenderedPageBreak/>
        <w:t>也是很危險。我本來在家裡就是享受每一天的生活，我何苦還要再向前走，要求什麼樣的五戒？雖然我的心是一直很好樂五戒，一直在想年輕人對我說的五戒，不過感覺再去的路很遠，這個心念一轉，感覺他應該要回去了，不如將這麼漂亮的女人將她帶離險地。所以他就又回頭，向這位女人說：我還是很累，能再借宿一晚嗎？我很想與妳說話。這位女人一直拒絕他，一整天的時間在那裡，太陽又要下山了，這位女人就很著急說：你要趕緊離開，太陽下山後我的先生一定會回來。但是他就是不肯離開。</w:t>
      </w:r>
    </w:p>
    <w:p w14:paraId="6A574078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果然太陽下山後，先生很倉皇地回來。太太看到先生已經快到家了，趕緊向這個人，叫他趕緊要躲起來。正好有一個酒甕，先生就是喝酒配人肉，一個空的酒甕，她就將那個人藏在酒甕裡。噉人鬼回來時他就說：家裡面怎麼有新鮮人的氣味呢？血肉的氣味很新鮮，來，來，趕緊拿來。這位女人就說：哪有，家裡空空的，沒有人。倒是你為何昨晚沒有回來？就用很撒嬌或者是生氣的形態，來責問他為何昨晚未歸。</w:t>
      </w:r>
    </w:p>
    <w:p w14:paraId="305135BA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他就趕緊解釋：我昨晚有回來，就是好像有天神正氣在我們家的內外，所以我無法靠近，我趕緊離開。這位女人就想到，那位男人曾說過，他為了要去見佛，為了去求受五戒，到底五戒是什麼？「五戒」只是在我家這樣說而已，真的就有天神來嗎？所以就問她先生：你是如何有感覺到有正氣、有天神？這先生就說：有這樣的天神，就是因為有受五戒的人在我們家附近。他太太就說對，自己內心想：到底五戒是什麼，連先生都知道，也會怕？</w:t>
      </w:r>
    </w:p>
    <w:p w14:paraId="3686FD42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所以她就問：你知道什麼是五戒嗎？他說：我知道，但是我不能說。為什麼不能說，你一定要說給我聽。所以這位噉血鬼禁不起他的太太哀求，說出了五戒。五戒說了之後，他的太太內心就趕緊默念佛，自己發心。躲在酒甕裡的這個人也開始懺悔，應該要再向前前進，求佛受五戒。所以當他們二人內心都同時想要求取五戒這當中，天神又再恢復回來了，加倍了。之前有二十幾位天神，現在有五十多位天神一時湧現。噉血鬼又禁不起這股正氣，又消失了。</w:t>
      </w:r>
    </w:p>
    <w:p w14:paraId="73AE9AE6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過後這位婦女，趕緊將這個人叫出來，她說：你是很好運，我的惡魔丈夫已經離開了，你要趕緊趁此時離開。他已經相信了，所以就說：既然佛的五戒有這麼大的正氣，妳何不也同樣去皈依佛？這當中，這位婦女也認為她每天過的都是很痛苦的日子，現在知道有一條正路，所以她與這位就去了。在途中遇到四百九十八人，一大群人從舍衛國走出來。他們將要接近舍衛國，就問這群人：你們來自何方？他們就說來自舍衛國。舍衛國現在佛陀不也是在舍衛國裡？這群人就說：對啊，但是佛陀說的法我們就是聽不懂，所以要離開。</w:t>
      </w:r>
    </w:p>
    <w:p w14:paraId="0C79662A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這二人將他們的經過，持五戒的正氣，就前後說給這四百九十八人聽。每個人聽完後，感覺佛在我們自己的國度裡，我們怎麼聽不懂？原來這樣傳出去的五戒，只要內心虔誠接受，就能夠得到這麼大的功德啊。所以看到這二人要往舍衛國，所以這四百九十八人也隨他們回頭，回去了，回到舍衛國佛的精舍裡。五百人虔誠皈依佛。佛陀就向他們五百人說法。</w:t>
      </w:r>
    </w:p>
    <w:p w14:paraId="28510F6F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大眾比丘感到不可思議，聽他們說經過。那位年輕人到遠方去借宿那個家庭，家庭的主人發這個心，堅定了要來求佛授五戒，光是堅定的心就能有護法神保護。那念心一喪失後，天的護法就散失了，噉血鬼就又靠近了。感覺到戒真的是有很不可思議的力量。佛陀就說：佛的智慧難知、難解，唯有人人一心信受，一心信受持戒自然護法。所以我們感覺佛的智慧如一盞燈光，照耀著我們的道路，我們的心若是黑暗了，路就是走入險道去。所以我們大家要用心。</w:t>
      </w:r>
    </w:p>
    <w:p w14:paraId="44EF2CCA" w14:textId="77777777" w:rsidR="004C6631" w:rsidRDefault="004C6631" w:rsidP="004C6631">
      <w:pPr>
        <w:spacing w:after="0" w:line="0" w:lineRule="atLeast"/>
        <w:rPr>
          <w:rFonts w:ascii="標楷體" w:eastAsia="標楷體" w:hAnsi="標楷體"/>
        </w:rPr>
      </w:pPr>
    </w:p>
    <w:p w14:paraId="47E84EB0" w14:textId="69B48730" w:rsid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/>
        </w:rPr>
        <w:lastRenderedPageBreak/>
        <w:t>28:34</w:t>
      </w:r>
      <w:r w:rsidRPr="004C6631">
        <w:rPr>
          <w:rFonts w:ascii="標楷體" w:eastAsia="標楷體" w:hAnsi="標楷體" w:hint="eastAsia"/>
          <w:b/>
          <w:bCs/>
        </w:rPr>
        <w:t>其智慧門難解難入，一切聲聞、辟支佛所不能知。</w:t>
      </w:r>
      <w:r w:rsidRPr="004C6631">
        <w:rPr>
          <w:rFonts w:ascii="標楷體" w:eastAsia="標楷體" w:hAnsi="標楷體" w:hint="eastAsia"/>
        </w:rPr>
        <w:t>《法華經 方便品第二》</w:t>
      </w:r>
    </w:p>
    <w:p w14:paraId="6D10D4F1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361F8477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不是簡單的人就能夠了解。我們要知道佛法、佛的智慧，他能在宇宙萬物之理，開一扇正氣之門，就是正道菩提門。這條路是多麼康莊，我們學佛之人，若能依照這個門入。</w:t>
      </w:r>
    </w:p>
    <w:p w14:paraId="7EF312E9" w14:textId="77777777" w:rsidR="004C6631" w:rsidRDefault="004C6631" w:rsidP="004C6631">
      <w:pPr>
        <w:spacing w:after="0" w:line="0" w:lineRule="atLeast"/>
        <w:rPr>
          <w:rFonts w:ascii="標楷體" w:eastAsia="標楷體" w:hAnsi="標楷體"/>
        </w:rPr>
      </w:pPr>
    </w:p>
    <w:p w14:paraId="72298A7E" w14:textId="2851D08C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/>
        </w:rPr>
        <w:t>29:17</w:t>
      </w:r>
      <w:r w:rsidRPr="004C6631">
        <w:rPr>
          <w:rFonts w:ascii="標楷體" w:eastAsia="標楷體" w:hAnsi="標楷體" w:hint="eastAsia"/>
          <w:b/>
          <w:bCs/>
        </w:rPr>
        <w:t>智慧門者，謂了知一切諸法，即是實相，門以能通，能入為義是為智慧門。</w:t>
      </w:r>
    </w:p>
    <w:p w14:paraId="39152B74" w14:textId="77777777" w:rsidR="004C6631" w:rsidRDefault="004C6631" w:rsidP="004C6631">
      <w:pPr>
        <w:spacing w:after="0" w:line="0" w:lineRule="atLeast"/>
        <w:rPr>
          <w:rFonts w:ascii="標楷體" w:eastAsia="標楷體" w:hAnsi="標楷體"/>
        </w:rPr>
      </w:pPr>
    </w:p>
    <w:p w14:paraId="66FCB352" w14:textId="65BA59D5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很多實相的智慧門，我們一定要入。這個實相是一股正氣的門路，所以我們應該要好好深入。我們若能入這個門，就能通達很多很多的道理，這就是入智慧門。所以智慧門是一個心念，從這個故事我們就能了解，學佛就是靠一念心。你這念心很虔誠，自然你的正氣就在你周圍裡，所以叫做「一念破千災」，這也就是這樣的道理。所以我們時時要相信佛陀的智慧。佛的智慧，其實也是我們眾生的智慧，我們眾生人人本具，所以時時要多用心。</w:t>
      </w:r>
    </w:p>
    <w:p w14:paraId="0778441C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</w:p>
    <w:p w14:paraId="2BD98831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</w:p>
    <w:p w14:paraId="534A851C" w14:textId="77777777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</w:p>
    <w:p w14:paraId="6C84EC4A" w14:textId="6CE15DAF" w:rsidR="004C6631" w:rsidRPr="004C6631" w:rsidRDefault="004C6631" w:rsidP="004C6631">
      <w:pPr>
        <w:spacing w:after="0" w:line="0" w:lineRule="atLeast"/>
        <w:rPr>
          <w:rFonts w:ascii="標楷體" w:eastAsia="標楷體" w:hAnsi="標楷體"/>
        </w:rPr>
      </w:pPr>
      <w:r w:rsidRPr="004C6631">
        <w:rPr>
          <w:rFonts w:ascii="標楷體" w:eastAsia="標楷體" w:hAnsi="標楷體" w:hint="eastAsia"/>
        </w:rPr>
        <w:t>～證嚴上人講述於2012年03月29日～</w:t>
      </w:r>
    </w:p>
    <w:sectPr w:rsidR="004C6631" w:rsidRPr="004C663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1711B" w14:textId="77777777" w:rsidR="003817C8" w:rsidRDefault="003817C8" w:rsidP="001D1445">
      <w:pPr>
        <w:spacing w:after="0" w:line="240" w:lineRule="auto"/>
      </w:pPr>
      <w:r>
        <w:separator/>
      </w:r>
    </w:p>
  </w:endnote>
  <w:endnote w:type="continuationSeparator" w:id="0">
    <w:p w14:paraId="28940BE3" w14:textId="77777777" w:rsidR="003817C8" w:rsidRDefault="003817C8" w:rsidP="001D1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3F3CD" w14:textId="77777777" w:rsidR="003817C8" w:rsidRDefault="003817C8" w:rsidP="001D1445">
      <w:pPr>
        <w:spacing w:after="0" w:line="240" w:lineRule="auto"/>
      </w:pPr>
      <w:r>
        <w:separator/>
      </w:r>
    </w:p>
  </w:footnote>
  <w:footnote w:type="continuationSeparator" w:id="0">
    <w:p w14:paraId="362DF2AB" w14:textId="77777777" w:rsidR="003817C8" w:rsidRDefault="003817C8" w:rsidP="001D14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631"/>
    <w:rsid w:val="001759ED"/>
    <w:rsid w:val="001D1445"/>
    <w:rsid w:val="003817C8"/>
    <w:rsid w:val="004C6631"/>
    <w:rsid w:val="00A10AB3"/>
    <w:rsid w:val="00AA3819"/>
    <w:rsid w:val="00D757F8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916BCF"/>
  <w15:chartTrackingRefBased/>
  <w15:docId w15:val="{FA7603D1-4DC2-4647-848B-FFA0C5F4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63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C663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6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663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63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6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63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63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63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63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C663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C66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C663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C66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C663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C663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C663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C663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C66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63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C6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63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C66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66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C66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663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663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66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C663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C663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D14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D1445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D14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D14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631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2</cp:revision>
  <dcterms:created xsi:type="dcterms:W3CDTF">2026-08-18T05:49:00Z</dcterms:created>
  <dcterms:modified xsi:type="dcterms:W3CDTF">2026-08-21T00:34:00Z</dcterms:modified>
</cp:coreProperties>
</file>