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97B0F" w14:textId="78B70446" w:rsidR="002205FB" w:rsidRPr="008E6B2F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</w:rPr>
        <w:t>※</w:t>
      </w:r>
      <w:r w:rsidRPr="008E6B2F">
        <w:rPr>
          <w:rFonts w:ascii="標楷體" w:eastAsia="標楷體" w:hAnsi="標楷體" w:hint="eastAsia"/>
          <w:b/>
          <w:bCs/>
        </w:rPr>
        <w:t>【20260</w:t>
      </w:r>
      <w:r>
        <w:rPr>
          <w:rFonts w:ascii="標楷體" w:eastAsia="標楷體" w:hAnsi="標楷體" w:hint="eastAsia"/>
          <w:b/>
          <w:bCs/>
        </w:rPr>
        <w:t>80</w:t>
      </w:r>
      <w:r w:rsidR="007B543F">
        <w:rPr>
          <w:rFonts w:ascii="標楷體" w:eastAsia="標楷體" w:hAnsi="標楷體" w:hint="eastAsia"/>
          <w:b/>
          <w:bCs/>
        </w:rPr>
        <w:t>2</w:t>
      </w:r>
      <w:r w:rsidRPr="008E6B2F">
        <w:rPr>
          <w:rFonts w:ascii="標楷體" w:eastAsia="標楷體" w:hAnsi="標楷體" w:hint="eastAsia"/>
          <w:b/>
          <w:bCs/>
        </w:rPr>
        <w:t>早課連線‧法華經】</w:t>
      </w:r>
    </w:p>
    <w:p w14:paraId="273AB783" w14:textId="77777777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8E6B2F">
        <w:rPr>
          <w:rFonts w:ascii="標楷體" w:eastAsia="標楷體" w:hAnsi="標楷體" w:hint="eastAsia"/>
          <w:b/>
          <w:bCs/>
        </w:rPr>
        <w:t>7</w:t>
      </w:r>
      <w:r>
        <w:rPr>
          <w:rFonts w:ascii="標楷體" w:eastAsia="標楷體" w:hAnsi="標楷體" w:hint="eastAsia"/>
          <w:b/>
          <w:bCs/>
        </w:rPr>
        <w:t>7</w:t>
      </w:r>
      <w:r w:rsidRPr="008E6B2F">
        <w:rPr>
          <w:rFonts w:ascii="標楷體" w:eastAsia="標楷體" w:hAnsi="標楷體" w:hint="eastAsia"/>
          <w:b/>
          <w:bCs/>
        </w:rPr>
        <w:t>.</w:t>
      </w:r>
      <w:r w:rsidRPr="002205FB">
        <w:rPr>
          <w:rFonts w:ascii="標楷體" w:eastAsia="標楷體" w:hAnsi="標楷體"/>
          <w:b/>
          <w:bCs/>
        </w:rPr>
        <w:t>懈怠貪著當警惕</w:t>
      </w:r>
    </w:p>
    <w:p w14:paraId="31A2569E" w14:textId="00A801FF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 xml:space="preserve"> </w:t>
      </w:r>
      <w:r w:rsidRPr="002205FB">
        <w:rPr>
          <w:rFonts w:ascii="標楷體" w:eastAsia="標楷體" w:hAnsi="標楷體"/>
          <w:b/>
          <w:bCs/>
        </w:rPr>
        <w:t>https://www.youtube.com/watch?v=C9DXO9o8V6M</w:t>
      </w:r>
    </w:p>
    <w:p w14:paraId="3BE1BFFE" w14:textId="77777777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5E8F4FE2" w14:textId="77777777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】</w:t>
      </w:r>
    </w:p>
    <w:p w14:paraId="57A9ECEE" w14:textId="75EFE504" w:rsidR="002205FB" w:rsidRP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 w:hint="eastAsia"/>
          <w:b/>
          <w:bCs/>
        </w:rPr>
        <w:t>人間何來苦難多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唯因一念起貪婪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追逐名利求無度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未圓覺前習氣多</w:t>
      </w:r>
      <w:r>
        <w:rPr>
          <w:rFonts w:ascii="標楷體" w:eastAsia="標楷體" w:hAnsi="標楷體" w:hint="eastAsia"/>
          <w:b/>
          <w:bCs/>
        </w:rPr>
        <w:t>。</w:t>
      </w:r>
    </w:p>
    <w:p w14:paraId="6A16CF98" w14:textId="77777777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0826FCAC" w14:textId="77777777" w:rsidR="002205FB" w:rsidRPr="008E6B2F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>
        <w:rPr>
          <w:rFonts w:ascii="標楷體" w:eastAsia="標楷體" w:hAnsi="標楷體" w:hint="eastAsia"/>
          <w:b/>
          <w:bCs/>
          <w:shd w:val="pct15" w:color="auto" w:fill="FFFFFF"/>
        </w:rPr>
        <w:t>經</w:t>
      </w: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文】</w:t>
      </w:r>
    </w:p>
    <w:p w14:paraId="5AB80F06" w14:textId="2FB9EF40" w:rsidR="002205FB" w:rsidRPr="008E6B2F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供養諸佛已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隨順行大道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相繼得成佛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轉次而授記</w:t>
      </w:r>
      <w:r>
        <w:rPr>
          <w:rFonts w:ascii="標楷體" w:eastAsia="標楷體" w:hAnsi="標楷體" w:hint="eastAsia"/>
          <w:b/>
          <w:bCs/>
        </w:rPr>
        <w:t>。</w:t>
      </w:r>
    </w:p>
    <w:p w14:paraId="62255064" w14:textId="399B10D7" w:rsidR="002205FB" w:rsidRPr="000B34A9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最後天中天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號曰然燈佛</w:t>
      </w:r>
      <w:r>
        <w:rPr>
          <w:rFonts w:ascii="標楷體" w:eastAsia="標楷體" w:hAnsi="標楷體" w:hint="eastAsia"/>
          <w:b/>
          <w:bCs/>
        </w:rPr>
        <w:t>。</w:t>
      </w:r>
    </w:p>
    <w:p w14:paraId="4C89E5CB" w14:textId="27C7F46A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0B34A9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諸仙之導師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度脫無量眾</w:t>
      </w:r>
      <w:r>
        <w:rPr>
          <w:rFonts w:ascii="標楷體" w:eastAsia="標楷體" w:hAnsi="標楷體" w:hint="eastAsia"/>
          <w:b/>
          <w:bCs/>
        </w:rPr>
        <w:t>。</w:t>
      </w:r>
    </w:p>
    <w:p w14:paraId="60AC8851" w14:textId="3A3778A3" w:rsidR="002205FB" w:rsidRP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是妙光法師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時有一弟子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心常懷懈怠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貪著於名利</w:t>
      </w:r>
      <w:r>
        <w:rPr>
          <w:rFonts w:ascii="標楷體" w:eastAsia="標楷體" w:hAnsi="標楷體" w:hint="eastAsia"/>
          <w:b/>
          <w:bCs/>
        </w:rPr>
        <w:t>。</w:t>
      </w:r>
    </w:p>
    <w:p w14:paraId="614171F0" w14:textId="77777777" w:rsidR="002205FB" w:rsidRPr="008E6B2F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8E6B2F">
        <w:rPr>
          <w:rFonts w:ascii="標楷體" w:eastAsia="標楷體" w:hAnsi="標楷體" w:hint="eastAsia"/>
        </w:rPr>
        <w:t xml:space="preserve"> </w:t>
      </w:r>
      <w:bookmarkEnd w:id="0"/>
    </w:p>
    <w:p w14:paraId="26BCF22F" w14:textId="77777777" w:rsid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8E6B2F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6E165BE1" w14:textId="28CAFA17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天中天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佛之尊號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天為人所尊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佛更為天之所尊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故曰天中天</w:t>
      </w:r>
      <w:r>
        <w:rPr>
          <w:rFonts w:ascii="標楷體" w:eastAsia="標楷體" w:hAnsi="標楷體" w:hint="eastAsia"/>
          <w:b/>
          <w:bCs/>
        </w:rPr>
        <w:t>。</w:t>
      </w:r>
    </w:p>
    <w:p w14:paraId="1AE65DEF" w14:textId="43972FA8" w:rsidR="002205FB" w:rsidRP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諸仙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為印度四姓之一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是奉事大梵天王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而修淨行的種族</w:t>
      </w:r>
      <w:r>
        <w:rPr>
          <w:rFonts w:ascii="標楷體" w:eastAsia="標楷體" w:hAnsi="標楷體" w:hint="eastAsia"/>
          <w:b/>
          <w:bCs/>
        </w:rPr>
        <w:t>。</w:t>
      </w:r>
    </w:p>
    <w:p w14:paraId="426C1F05" w14:textId="4CD83E4E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導師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引導大眾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進入佛覺道者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是佛菩薩的通稱</w:t>
      </w:r>
      <w:r>
        <w:rPr>
          <w:rFonts w:ascii="標楷體" w:eastAsia="標楷體" w:hAnsi="標楷體" w:hint="eastAsia"/>
          <w:b/>
          <w:bCs/>
        </w:rPr>
        <w:t>。</w:t>
      </w:r>
    </w:p>
    <w:p w14:paraId="49F03834" w14:textId="631DC14E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夫懈怠者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眾行之累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居家懈怠者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則衣食不富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產業不振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出家懈怠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則不能出離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生死之苦</w:t>
      </w:r>
      <w:r>
        <w:rPr>
          <w:rFonts w:ascii="標楷體" w:eastAsia="標楷體" w:hAnsi="標楷體" w:hint="eastAsia"/>
          <w:b/>
          <w:bCs/>
        </w:rPr>
        <w:t>。</w:t>
      </w:r>
    </w:p>
    <w:p w14:paraId="05684700" w14:textId="69C46EBC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貪著利養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多求而無厭叫做貪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貪心很堅固叫做著</w:t>
      </w:r>
      <w:r>
        <w:rPr>
          <w:rFonts w:ascii="標楷體" w:eastAsia="標楷體" w:hAnsi="標楷體" w:hint="eastAsia"/>
          <w:b/>
          <w:bCs/>
        </w:rPr>
        <w:t>。</w:t>
      </w:r>
    </w:p>
    <w:p w14:paraId="5E1F1C75" w14:textId="78BC96BE" w:rsidR="002205FB" w:rsidRP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  <w:b/>
          <w:bCs/>
        </w:rPr>
        <w:t>◎</w:t>
      </w:r>
      <w:r w:rsidRPr="002205FB">
        <w:rPr>
          <w:rFonts w:ascii="標楷體" w:eastAsia="標楷體" w:hAnsi="標楷體" w:hint="eastAsia"/>
          <w:b/>
          <w:bCs/>
        </w:rPr>
        <w:t>出家之人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多貪利養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惟思口體之利養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不以勤苦為勞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不能流通佛教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是為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法末時之穢行也</w:t>
      </w:r>
      <w:r>
        <w:rPr>
          <w:rFonts w:ascii="標楷體" w:eastAsia="標楷體" w:hAnsi="標楷體" w:hint="eastAsia"/>
          <w:b/>
          <w:bCs/>
        </w:rPr>
        <w:t>。</w:t>
      </w:r>
    </w:p>
    <w:p w14:paraId="4012BD18" w14:textId="77777777" w:rsidR="002205FB" w:rsidRP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78631E54" w14:textId="77777777" w:rsidR="002205FB" w:rsidRPr="002205FB" w:rsidRDefault="002205FB" w:rsidP="002205FB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 w:hint="eastAsia"/>
          <w:b/>
          <w:bCs/>
        </w:rPr>
        <w:t>人間何來苦難多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唯因一念起貪婪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追逐名利求無度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未圓覺前習氣多</w:t>
      </w:r>
      <w:r>
        <w:rPr>
          <w:rFonts w:ascii="標楷體" w:eastAsia="標楷體" w:hAnsi="標楷體" w:hint="eastAsia"/>
          <w:b/>
          <w:bCs/>
        </w:rPr>
        <w:t>。</w:t>
      </w:r>
    </w:p>
    <w:p w14:paraId="53B952A4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57CC53AF" w14:textId="0D8F7648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也就是告訴大家，為什麼人間怎麼這麼多苦難呢？就是因為一念起貪婪。這個貪婪的心，有人就是貪享受，事情該做的不想要做，只是希望能什麼事情都不用做，只是得大家的勞苦，讓我們來享受，這就是無所事事，只是貪一念身體能不受勞苦。</w:t>
      </w:r>
    </w:p>
    <w:p w14:paraId="54B3584F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現在這樣的人也很多，有的人是庸庸碌碌，就光是忙，忙什麼？在追逐名、利。所求的名，再怎麼求都不夠高，所求的利都是還不夠多。所以名、利所在追求的，永遠都無止境。</w:t>
      </w:r>
    </w:p>
    <w:p w14:paraId="7F4FB293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還未圓覺之前，哪怕是在修行，無論是小乘、中乘，或者是已經發菩薩心，你很發心，這個人很有願力。但是，這個菩薩心與願力若是一念的貪婪起，願力與心願就會消退，心就沒了。這就是未圓覺以前，無論是聲聞，就是平時聽法聽很多，時間是很長，都是在聽法叫做修行，不過法聽得是多，但沒有入心、聽不進去，或者是一邊聽法，內心就在做批判，這樣法根本就沒有入心。</w:t>
      </w:r>
    </w:p>
    <w:p w14:paraId="2F82B67A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看起來好像在修行，有在聽，聲音有聽到，卻是內心沒有接受。這種的聲有</w:t>
      </w:r>
      <w:r w:rsidRPr="002205FB">
        <w:rPr>
          <w:rFonts w:ascii="標楷體" w:eastAsia="標楷體" w:hAnsi="標楷體" w:hint="eastAsia"/>
        </w:rPr>
        <w:lastRenderedPageBreak/>
        <w:t>聽，但是沒有入心，這種人也很容易起貪婪的心。有的人好像聰明，看起來很聰明，知道、知道，還未講之前我就差不多都知道，外面環境、境界，哪一樣我不知道呢？雖然是「知道」，卻是道理沒有透徹，假如方向一點偏差，說他是聰明，聰明的人犯罪卻是很多。所以這種貪婪的心，實在帶來了人間很多的苦。</w:t>
      </w:r>
    </w:p>
    <w:p w14:paraId="449F3093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所以會常想，哎呀，人間何來苦難多？到底這些苦難是如何造成？追因究柢，就是在一念的貪而已。貪我們的身體能很清閒，不敢去流汗，不敢去勞做，不肯與大家合和互協。這在群眾中，從小家庭開始、社會開始，或者是修行群眾中，若有這樣的人，真的也是苦不堪，擾亂了社會團體，甚至家庭，這都是在「貪」這念心，只是顧自己，愛惜自己的身體，不肯去付出。</w:t>
      </w:r>
    </w:p>
    <w:p w14:paraId="2A175178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有的人很努力在付出，卻是貪名著利、自私自利，哪怕是很殷勤，但是有了自私、自利的心，對家庭、對社會、對人群都是沒有幫助，卻是也惹來了群眾無法接受或者是衝突等等，這也就是造苦的根源。這全都是在貪名、求利無度，自己不會節制。</w:t>
      </w:r>
    </w:p>
    <w:p w14:paraId="5B9D28CE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問說，有自覺嗎？有啊，我自覺，所以我要去修行。來修行有覺他嗎？願意利益大眾嗎？有這樣想，但在群眾中做得不夠，無法利他。既不得自覺也無法利他，要如何能覺行圓滿？不能覺行圓滿的根源，就是習氣多。</w:t>
      </w:r>
    </w:p>
    <w:p w14:paraId="37335A3A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這是我們凡夫，其實聖人就是真正用心在聽聞佛法，真正以智慧來體會人間四季輪迴，或者是看到人間無常變化，起了慚愧心，還要再去追求人間更透徹的真理。真正修行、自覺，也是因緣到了，能夠利益他人。像這樣發菩薩心、行菩薩道的人，但是還未到圓滿覺悟以前，也很容易犯貪、愛。下面我們來看《法華經》經文中。</w:t>
      </w:r>
    </w:p>
    <w:p w14:paraId="41E07631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1CE5DDD0" w14:textId="796D6535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t>10:22</w:t>
      </w:r>
      <w:r w:rsidRPr="002205FB">
        <w:rPr>
          <w:rFonts w:ascii="標楷體" w:eastAsia="標楷體" w:hAnsi="標楷體" w:hint="eastAsia"/>
          <w:b/>
          <w:bCs/>
        </w:rPr>
        <w:t>供養諸佛已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隨順行大道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相繼得成佛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轉次而授記</w:t>
      </w:r>
      <w:r>
        <w:rPr>
          <w:rFonts w:ascii="標楷體" w:eastAsia="標楷體" w:hAnsi="標楷體" w:hint="eastAsia"/>
          <w:b/>
          <w:bCs/>
        </w:rPr>
        <w:t>。</w:t>
      </w:r>
      <w:r w:rsidRPr="002205FB">
        <w:rPr>
          <w:rFonts w:ascii="標楷體" w:eastAsia="標楷體" w:hAnsi="標楷體" w:hint="eastAsia"/>
        </w:rPr>
        <w:t>《法華經 序品第一》</w:t>
      </w:r>
    </w:p>
    <w:p w14:paraId="7F12A0FE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397B3587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前面我們就說過了，現在在妙光菩薩的弟子中，同樣也有這樣的弟子，卻也是在我們前面所提起的，如此一段一段授記。但是這當中所受記的人，也已經是「天中天」，最後有一位然燈佛，那就是在日月燈明佛的菩薩中，前面有說過德藏，即將成佛，佛號叫做「淨身」。還要再接續，在日月燈明佛他入滅之後，妙光菩薩繼續教化，繼續講《法華經》，同樣當中八王子也能夠前後得到授記。</w:t>
      </w:r>
    </w:p>
    <w:p w14:paraId="78BFB390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3A537348" w14:textId="1F9E9EFD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t>12:13</w:t>
      </w:r>
      <w:r w:rsidRPr="002205FB">
        <w:rPr>
          <w:rFonts w:ascii="標楷體" w:eastAsia="標楷體" w:hAnsi="標楷體" w:hint="eastAsia"/>
          <w:b/>
          <w:bCs/>
        </w:rPr>
        <w:t>最後天中天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號曰然燈佛</w:t>
      </w:r>
      <w:r>
        <w:rPr>
          <w:rFonts w:ascii="標楷體" w:eastAsia="標楷體" w:hAnsi="標楷體" w:hint="eastAsia"/>
          <w:b/>
          <w:bCs/>
        </w:rPr>
        <w:t>。</w:t>
      </w:r>
      <w:r w:rsidRPr="002205FB">
        <w:rPr>
          <w:rFonts w:ascii="標楷體" w:eastAsia="標楷體" w:hAnsi="標楷體" w:hint="eastAsia"/>
        </w:rPr>
        <w:t>《法華經 序品第一》</w:t>
      </w:r>
    </w:p>
    <w:p w14:paraId="513BD048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2E7A6980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到了「最後天中天」，就是說在八王子也好，這些人都一定在妙光菩薩繼承日月燈明佛滅度後，如此一直培養、教育，這一群人很用心在入佛法藏，同樣會「轉次得授記」，一直到。</w:t>
      </w:r>
    </w:p>
    <w:p w14:paraId="15E06B0B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292E0CE6" w14:textId="731E87F2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lastRenderedPageBreak/>
        <w:t>12:43</w:t>
      </w:r>
      <w:r w:rsidRPr="002205FB">
        <w:rPr>
          <w:rFonts w:ascii="標楷體" w:eastAsia="標楷體" w:hAnsi="標楷體" w:hint="eastAsia"/>
          <w:b/>
          <w:bCs/>
        </w:rPr>
        <w:t>天中天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佛之尊號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天為人所尊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佛更為天之所尊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故曰天中天</w:t>
      </w:r>
      <w:r>
        <w:rPr>
          <w:rFonts w:ascii="標楷體" w:eastAsia="標楷體" w:hAnsi="標楷體" w:hint="eastAsia"/>
          <w:b/>
          <w:bCs/>
        </w:rPr>
        <w:t>。</w:t>
      </w:r>
    </w:p>
    <w:p w14:paraId="5992A80F" w14:textId="75524C31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6A4622DC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「天中天」，那就是佛之尊稱。也就是說天人也是很恭敬，不只是人間恭敬，是連天都恭敬。所以是天與人間所尊敬的，稱為「天中天」。佛就是三界之父，也是人天導師、眾生之父，這就是大家所最尊，恭敬稱為「天中天」。從人間到天堂所最尊重的。不只是「天中天」，是人間、天人所尊重，也是。</w:t>
      </w:r>
    </w:p>
    <w:p w14:paraId="0885AFC5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646BECDC" w14:textId="7E5D4DDD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t>13:38</w:t>
      </w:r>
      <w:r w:rsidRPr="002205FB">
        <w:rPr>
          <w:rFonts w:ascii="標楷體" w:eastAsia="標楷體" w:hAnsi="標楷體" w:hint="eastAsia"/>
          <w:b/>
          <w:bCs/>
        </w:rPr>
        <w:t>諸仙之導師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度脫無量眾</w:t>
      </w:r>
      <w:r>
        <w:rPr>
          <w:rFonts w:ascii="標楷體" w:eastAsia="標楷體" w:hAnsi="標楷體" w:hint="eastAsia"/>
          <w:b/>
          <w:bCs/>
        </w:rPr>
        <w:t>。</w:t>
      </w:r>
      <w:r w:rsidRPr="002205FB">
        <w:rPr>
          <w:rFonts w:ascii="標楷體" w:eastAsia="標楷體" w:hAnsi="標楷體" w:hint="eastAsia"/>
        </w:rPr>
        <w:t>《法華經 序品第一》</w:t>
      </w:r>
    </w:p>
    <w:p w14:paraId="5DD99A77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2FDEBBF3" w14:textId="77777777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 w:hint="eastAsia"/>
          <w:b/>
          <w:bCs/>
        </w:rPr>
        <w:t>諸仙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為印度四姓之一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是奉事大梵天王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而修淨行的種族</w:t>
      </w:r>
      <w:r>
        <w:rPr>
          <w:rFonts w:ascii="標楷體" w:eastAsia="標楷體" w:hAnsi="標楷體" w:hint="eastAsia"/>
          <w:b/>
          <w:bCs/>
        </w:rPr>
        <w:t>。</w:t>
      </w:r>
    </w:p>
    <w:p w14:paraId="57B6CF4B" w14:textId="77777777" w:rsid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</w:p>
    <w:p w14:paraId="06D64BCC" w14:textId="0EDD37EA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應該就是婆羅門。在印度，印度最受人尊重，四姓階級中是至高無上，他們認為他們是大梵天王的子孫，所以在這四姓階級，他們是排在最上層，這是印度佛陀出生那個時代社會的形態。</w:t>
      </w:r>
    </w:p>
    <w:p w14:paraId="66267D64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那這婆羅門，就是事奉大梵天王，修淨行的種族。所以他們很貢高，感覺四姓之中我是至高無上，我是大梵天的子孫，所以他認為他的智慧、他的聰明、他的種族等等，都是比一切的人最高，所以他貢高、驕慢。所以他們修行，有的人是在家修行，有的是出家去修行。有的出家修行，所修的行也是很偏激，也不是說就是完全淨心或者是靜修。不只如此，婆羅門教外道行也是很複雜，不過，婆羅門這種的種族，是在這印度是最被尊重，所以他們自己也是很驕傲。</w:t>
      </w:r>
    </w:p>
    <w:p w14:paraId="6DA54C94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所以佛既然是成佛了，超越了，「諸仙」就是婆羅門，是婆羅門教，也很多人都是來皈依佛。所以佛在婆羅門教中，也是能領導婆羅門，這種真的很驕傲，卻也是承認佛陀的教法。若是很單純的婆羅門種族的人，他對佛陀的教法也是信受奉行。所以叫做「諸仙之導師，度脫無量眾」。因為在印度這種種姓，這個種族真的很多人，所以能接受的人數就很多了。</w:t>
      </w:r>
    </w:p>
    <w:p w14:paraId="4D3CB82A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7977AF24" w14:textId="14BB7010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t>17:26</w:t>
      </w:r>
      <w:r w:rsidRPr="002205FB">
        <w:rPr>
          <w:rFonts w:ascii="標楷體" w:eastAsia="標楷體" w:hAnsi="標楷體" w:hint="eastAsia"/>
          <w:b/>
          <w:bCs/>
        </w:rPr>
        <w:t>導師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引導大眾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進入佛覺道者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是佛菩薩的通稱</w:t>
      </w:r>
      <w:r>
        <w:rPr>
          <w:rFonts w:ascii="標楷體" w:eastAsia="標楷體" w:hAnsi="標楷體" w:hint="eastAsia"/>
          <w:b/>
          <w:bCs/>
        </w:rPr>
        <w:t>。</w:t>
      </w:r>
    </w:p>
    <w:p w14:paraId="250B661B" w14:textId="75C6DBF1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4158F06D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這叫做「導師」。我們平時世間的教育，學生除了老師以外也有導師。導師就是在引導學生正確方向。我們修行者同樣，同樣我們要知道方向在哪裡，隨著導師正確的方向走，就不會偏差。</w:t>
      </w:r>
    </w:p>
    <w:p w14:paraId="0C0C5E8B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導師就是覺悟的人，不只是自覺、覺他，還是全都覺行圓滿，悲智雙運的大覺者。是佛、是菩薩的通稱，佛能夠稱為導師，菩薩也能稱為導師，就是人間的典範。凡是能夠做人的典範，就能夠堪稱為「導師」。</w:t>
      </w:r>
    </w:p>
    <w:p w14:paraId="51939EE9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所以這是妙光法師，在這道場裡有這樣，從即將接受受記這群的弟子中，還是由妙光法師引導，還是妙光法師為他們在講《法華經》。要如何力行這條菩薩道，菩薩的道路要走得很定，方向要很準。所以這是在《法華經》的道理，是妙光法師所領導這團即將輾轉授記的修行者，是妙光法師在帶動的。</w:t>
      </w:r>
    </w:p>
    <w:p w14:paraId="39F1E068" w14:textId="6B4BCA28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lastRenderedPageBreak/>
        <w:t>20:10</w:t>
      </w:r>
      <w:r w:rsidRPr="002205FB">
        <w:rPr>
          <w:rFonts w:ascii="標楷體" w:eastAsia="標楷體" w:hAnsi="標楷體" w:hint="eastAsia"/>
          <w:b/>
          <w:bCs/>
        </w:rPr>
        <w:t>是妙光法師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時有一弟子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心常懷懈怠</w:t>
      </w:r>
      <w:r>
        <w:rPr>
          <w:rFonts w:ascii="標楷體" w:eastAsia="標楷體" w:hAnsi="標楷體" w:hint="eastAsia"/>
          <w:b/>
          <w:bCs/>
        </w:rPr>
        <w:t>，</w:t>
      </w:r>
      <w:r w:rsidRPr="002205FB">
        <w:rPr>
          <w:rFonts w:ascii="標楷體" w:eastAsia="標楷體" w:hAnsi="標楷體" w:hint="eastAsia"/>
          <w:b/>
          <w:bCs/>
        </w:rPr>
        <w:t>貪著於名利</w:t>
      </w:r>
      <w:r>
        <w:rPr>
          <w:rFonts w:ascii="標楷體" w:eastAsia="標楷體" w:hAnsi="標楷體" w:hint="eastAsia"/>
          <w:b/>
          <w:bCs/>
        </w:rPr>
        <w:t>。</w:t>
      </w:r>
      <w:r w:rsidRPr="002205FB">
        <w:rPr>
          <w:rFonts w:ascii="標楷體" w:eastAsia="標楷體" w:hAnsi="標楷體" w:hint="eastAsia"/>
        </w:rPr>
        <w:t>《法華經 序品第一》</w:t>
      </w:r>
    </w:p>
    <w:p w14:paraId="2B9A9BB8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  <w:b/>
          <w:bCs/>
        </w:rPr>
      </w:pPr>
    </w:p>
    <w:p w14:paraId="0F3AD492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那當中八百弟子中，其中有一位弟子，雖然也是在行菩薩道，可是他的心也是很懈怠，還有這個懈怠的習氣，貪著於名利。這種懈怠自然貪著的心就會生起。</w:t>
      </w:r>
    </w:p>
    <w:p w14:paraId="7A4D0CCF" w14:textId="77777777" w:rsid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3AA7648C" w14:textId="77777777" w:rsidR="003A0201" w:rsidRDefault="002205FB" w:rsidP="003A0201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</w:rPr>
        <w:t>21:40</w:t>
      </w:r>
      <w:r w:rsidR="003A0201" w:rsidRPr="002205FB">
        <w:rPr>
          <w:rFonts w:ascii="標楷體" w:eastAsia="標楷體" w:hAnsi="標楷體" w:hint="eastAsia"/>
          <w:b/>
          <w:bCs/>
        </w:rPr>
        <w:t>夫懈怠者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眾行之累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居家懈怠者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則衣食不富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產業不振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出家懈怠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則不能出離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生死之苦</w:t>
      </w:r>
      <w:r w:rsidR="003A0201">
        <w:rPr>
          <w:rFonts w:ascii="標楷體" w:eastAsia="標楷體" w:hAnsi="標楷體" w:hint="eastAsia"/>
          <w:b/>
          <w:bCs/>
        </w:rPr>
        <w:t>。</w:t>
      </w:r>
    </w:p>
    <w:p w14:paraId="466002F0" w14:textId="39CBF4F5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6C5D98BC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什麼叫做懈怠？既在修行，為何心會常懷懈怠？意思就是說，懈怠者就是眾行之累。在修行若有懈怠，對自己也是一種拖累，不是在群眾中被人棄厭，其實對自己修行也是一種的拖累。不只是修行者有這個懈怠的心拖累自己，還有在家人也有懈怠。</w:t>
      </w:r>
    </w:p>
    <w:p w14:paraId="5DB9658C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在家人的懈怠就是不做事、很懶惰，不肯認真負責家計，不肯負責家庭的責任。所以家庭就無法振興起來。很多人說，這個人他的父母以前是有錢、有地位，有房地產很多，就是來到這一代，這一代他的孩子就是這樣，很懶惰、好吃懶做，要享受、不肯工作，所以這是一位敗家子。現在的家庭，這樣土地一塊一塊分割出去，房子一間一間賣掉，事業無法振興起來，這種到了「衣食不富」，衣與食就無法充足，產業不振，所有的事業也一直敗掉。這就是在家人若是懈怠就會敗家，家產就會散開，事業就是一蹶不振。這就是懈怠的在家人。</w:t>
      </w:r>
    </w:p>
    <w:p w14:paraId="2C799270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若是出家，出家也有懈怠者。既想要修行，在群眾中就是一種逃避世俗，要打拼、要認真、要承擔家業，就是為了逃避，所以就說來去出家比較清閒。很多人都說出家比較清閒，有的出家我做個幾年，我就已經能叫做是長老，我要能夠享受，年輕的人去做，或者是展現自己已經是老資格、老修行，什麼都不必做。</w:t>
      </w:r>
    </w:p>
    <w:p w14:paraId="4EF39FB7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要知道《水懺》不好誦。過去也有這樣的叢林，大家在工作、分工、分執事。有一位老修行者，他雖然是年紀大，不過他很發心。山上修行若沒有水就要去挑，挑水就要輪職務。這位老修行者就說：「我也要輪，來，輪到我挑水的時候，我應該要與大眾結好緣。為常住付出是供養修行者，所以我願意。」所以這位老修行者願意供養這個叢林中大家發心修行的人，能與大家結最大的緣就是供應水。所以他挑水這個職務他不願意退下來，就是一直要去挑。</w:t>
      </w:r>
    </w:p>
    <w:p w14:paraId="7342FED4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有一天看到一群修行者，而且都是比較年輕的，大家在洗衣服、用水就是沒有節度。這位老修行者一天來來回回，山下山上不知要走幾次，也會累，但是他甘願。卻是看到這些人在用水沒有節制，他不捨。第一不捨水的浪費，第二不捨這些修行者的心沒有修，不會疼惜天地萬物，不會體諒挑水的辛苦。這種不會疼惜天地萬物，就是還未自覺，一直在浪費自己的性命，所以他不捨這些沒有自覺的修行者。看到這樣沒有去體諒別人挑水的辛苦，這就是沒有覺他，不</w:t>
      </w:r>
      <w:r w:rsidRPr="002205FB">
        <w:rPr>
          <w:rFonts w:ascii="標楷體" w:eastAsia="標楷體" w:hAnsi="標楷體" w:hint="eastAsia"/>
        </w:rPr>
        <w:lastRenderedPageBreak/>
        <w:t>會去體諒別人，如此不斷地用、浪費。</w:t>
      </w:r>
    </w:p>
    <w:p w14:paraId="6C36F290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所以這位老修行者他就一句話說：「各位同修，你們要知道，《水懺》是很難誦。」輕輕一句話，但是我們若這樣聽起來，意含著對修行者的警惕。修行者不就是為求自覺來修行入叢林嗎？在叢林中竟然不會惜福，不會疼惜大地的物資，這樣算是有自覺的人嗎？沒有。既然不會去體會別人這麼辛苦在做，我們逍遙在外，這樣叫做修行嗎？沒有體諒別人的心。</w:t>
      </w:r>
    </w:p>
    <w:p w14:paraId="13047FB7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布施，力的布施、有財物的布施、有無畏施。你做得這麼辛苦、不用怕，責任我幫你分擔，事情我幫你一起做，這叫做「無畏施」。還有「法施」，你若不懂、我教你。你看這才是真正在叢林中發心修行的人，同修同做。應該要這樣。</w:t>
      </w:r>
    </w:p>
    <w:p w14:paraId="2EA45DA2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出家若再懈怠，就不能出離生死之苦了。我們修行就是為了要出離生死。生死前面說過，有「分段生死」還有「變易生死」。「分段生死」是大自然的法則，「變易生死」是我們的心，這個心念起落，這都是我們應該要很注意，不可常懷懈怠。在過去修行者的群眾中都有這樣的人，何況現在。</w:t>
      </w:r>
    </w:p>
    <w:p w14:paraId="54D596AB" w14:textId="77777777" w:rsidR="003A0201" w:rsidRDefault="003A0201" w:rsidP="002205FB">
      <w:pPr>
        <w:spacing w:after="0" w:line="240" w:lineRule="atLeast"/>
        <w:rPr>
          <w:rFonts w:ascii="標楷體" w:eastAsia="標楷體" w:hAnsi="標楷體"/>
        </w:rPr>
      </w:pPr>
    </w:p>
    <w:p w14:paraId="72A8D4A2" w14:textId="676C5DAE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/>
        </w:rPr>
        <w:t>31:32</w:t>
      </w:r>
      <w:r w:rsidR="003A0201" w:rsidRPr="002205FB">
        <w:rPr>
          <w:rFonts w:ascii="標楷體" w:eastAsia="標楷體" w:hAnsi="標楷體" w:hint="eastAsia"/>
          <w:b/>
          <w:bCs/>
        </w:rPr>
        <w:t>貪著利養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多求而無厭叫做貪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貪心很堅固叫做著</w:t>
      </w:r>
      <w:r w:rsidR="003A0201">
        <w:rPr>
          <w:rFonts w:ascii="標楷體" w:eastAsia="標楷體" w:hAnsi="標楷體" w:hint="eastAsia"/>
          <w:b/>
          <w:bCs/>
        </w:rPr>
        <w:t>。</w:t>
      </w:r>
    </w:p>
    <w:p w14:paraId="542DEAF3" w14:textId="4352BB85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009B5269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這種懈怠的人總是貪著利養。想要求一個清閒在人群中，若是時間到就去用餐，晚了就休息，起來就是享受別人所做的現成。像這樣都叫做懈怠、貪著利養之人。就是一直貪下去，怎麼勸都無法解開他的貪念的心。</w:t>
      </w:r>
    </w:p>
    <w:p w14:paraId="48F44819" w14:textId="77777777" w:rsidR="003A0201" w:rsidRDefault="003A0201" w:rsidP="002205FB">
      <w:pPr>
        <w:spacing w:after="0" w:line="240" w:lineRule="atLeast"/>
        <w:rPr>
          <w:rFonts w:ascii="標楷體" w:eastAsia="標楷體" w:hAnsi="標楷體"/>
        </w:rPr>
      </w:pPr>
    </w:p>
    <w:p w14:paraId="1D9F1F36" w14:textId="77777777" w:rsidR="003A0201" w:rsidRPr="002205FB" w:rsidRDefault="002205FB" w:rsidP="003A0201">
      <w:pPr>
        <w:spacing w:after="0" w:line="240" w:lineRule="atLeast"/>
        <w:rPr>
          <w:rFonts w:ascii="標楷體" w:eastAsia="標楷體" w:hAnsi="標楷體"/>
          <w:b/>
          <w:bCs/>
        </w:rPr>
      </w:pPr>
      <w:r w:rsidRPr="002205FB">
        <w:rPr>
          <w:rFonts w:ascii="標楷體" w:eastAsia="標楷體" w:hAnsi="標楷體"/>
        </w:rPr>
        <w:t>32:22</w:t>
      </w:r>
      <w:r w:rsidR="003A0201" w:rsidRPr="002205FB">
        <w:rPr>
          <w:rFonts w:ascii="標楷體" w:eastAsia="標楷體" w:hAnsi="標楷體" w:hint="eastAsia"/>
          <w:b/>
          <w:bCs/>
        </w:rPr>
        <w:t>出家之人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多貪利養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惟思口體之利養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不以勤苦為勞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不能流通佛教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是為</w:t>
      </w:r>
      <w:r w:rsidR="003A0201">
        <w:rPr>
          <w:rFonts w:ascii="標楷體" w:eastAsia="標楷體" w:hAnsi="標楷體" w:hint="eastAsia"/>
          <w:b/>
          <w:bCs/>
        </w:rPr>
        <w:t>，</w:t>
      </w:r>
      <w:r w:rsidR="003A0201" w:rsidRPr="002205FB">
        <w:rPr>
          <w:rFonts w:ascii="標楷體" w:eastAsia="標楷體" w:hAnsi="標楷體" w:hint="eastAsia"/>
          <w:b/>
          <w:bCs/>
        </w:rPr>
        <w:t>法末時之穢行也</w:t>
      </w:r>
      <w:r w:rsidR="003A0201">
        <w:rPr>
          <w:rFonts w:ascii="標楷體" w:eastAsia="標楷體" w:hAnsi="標楷體" w:hint="eastAsia"/>
          <w:b/>
          <w:bCs/>
        </w:rPr>
        <w:t>。</w:t>
      </w:r>
    </w:p>
    <w:p w14:paraId="61B5295C" w14:textId="7C7D2AC9" w:rsidR="002205FB" w:rsidRPr="003A0201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4DE4A167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所以出家人多貪利養，只想時間到我就能飽口福，養我的身體，這樣就好。這叫做「利養」。在家人來布施，出家人來享受，只是如此。這叫做懈怠、貪著利養。這「利養」、名、利，出家所以在家人就是要恭敬、尊重出家人。若是這樣的出家，真正是一位最可憐的人。</w:t>
      </w:r>
    </w:p>
    <w:p w14:paraId="5710BFD0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我們就是要做一位真正是為可憐人做導師，我們要做他們的典範，我們要來引導他們。出家乃是大丈夫事，出家乃就是要為眾生所依靠，做眾生典範，怎麼會淪落到懈怠、貪著名利的地步？這樣是不是很可憐？總而言之，修行我們要好好精進。在日常生活中，我們要好好精進。在我們的心念中，我們要時時警惕。所以要多用心。</w:t>
      </w:r>
    </w:p>
    <w:p w14:paraId="54025ED9" w14:textId="77777777" w:rsidR="002205FB" w:rsidRPr="002205FB" w:rsidRDefault="002205FB" w:rsidP="002205FB">
      <w:pPr>
        <w:spacing w:after="0" w:line="240" w:lineRule="atLeast"/>
        <w:rPr>
          <w:rFonts w:ascii="標楷體" w:eastAsia="標楷體" w:hAnsi="標楷體"/>
        </w:rPr>
      </w:pPr>
    </w:p>
    <w:p w14:paraId="079A9662" w14:textId="79FD7E26" w:rsidR="002205FB" w:rsidRPr="002205FB" w:rsidRDefault="002205FB" w:rsidP="002205FB">
      <w:pPr>
        <w:spacing w:after="0" w:line="240" w:lineRule="atLeast"/>
        <w:jc w:val="both"/>
        <w:rPr>
          <w:rFonts w:ascii="標楷體" w:eastAsia="標楷體" w:hAnsi="標楷體"/>
        </w:rPr>
      </w:pPr>
      <w:r w:rsidRPr="002205FB">
        <w:rPr>
          <w:rFonts w:ascii="標楷體" w:eastAsia="標楷體" w:hAnsi="標楷體" w:hint="eastAsia"/>
        </w:rPr>
        <w:t>～證嚴上人講述於2012年03月15日～</w:t>
      </w:r>
    </w:p>
    <w:p w14:paraId="1C6AFB03" w14:textId="77777777" w:rsidR="00A10AB3" w:rsidRDefault="00A10AB3"/>
    <w:sectPr w:rsidR="00A10AB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FB"/>
    <w:rsid w:val="001759ED"/>
    <w:rsid w:val="002205FB"/>
    <w:rsid w:val="003A0201"/>
    <w:rsid w:val="00695DCB"/>
    <w:rsid w:val="007B543F"/>
    <w:rsid w:val="00A10AB3"/>
    <w:rsid w:val="00C328D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EC303"/>
  <w15:chartTrackingRefBased/>
  <w15:docId w15:val="{9AEC9E01-8239-41BD-A0CD-EB1F3E83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5F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05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5F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5F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5F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5F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5F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5F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205F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20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205F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20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205F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205F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205F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205F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205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5F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20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5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205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0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205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05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05F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0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205F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205F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205F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2026-07-28T07:14:00Z</dcterms:created>
  <dcterms:modified xsi:type="dcterms:W3CDTF">2026-07-30T12:51:00Z</dcterms:modified>
</cp:coreProperties>
</file>