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BC68" w14:textId="74552F53" w:rsidR="0041069B" w:rsidRPr="008E6B2F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</w:rPr>
        <w:t>※</w:t>
      </w:r>
      <w:r w:rsidRPr="008E6B2F">
        <w:rPr>
          <w:rFonts w:ascii="標楷體" w:eastAsia="標楷體" w:hAnsi="標楷體" w:hint="eastAsia"/>
          <w:b/>
          <w:bCs/>
        </w:rPr>
        <w:t>【202607</w:t>
      </w:r>
      <w:r>
        <w:rPr>
          <w:rFonts w:ascii="標楷體" w:eastAsia="標楷體" w:hAnsi="標楷體" w:hint="eastAsia"/>
          <w:b/>
          <w:bCs/>
        </w:rPr>
        <w:t>3</w:t>
      </w:r>
      <w:r>
        <w:rPr>
          <w:rFonts w:ascii="標楷體" w:eastAsia="標楷體" w:hAnsi="標楷體" w:hint="eastAsia"/>
          <w:b/>
          <w:bCs/>
        </w:rPr>
        <w:t>1</w:t>
      </w:r>
      <w:r w:rsidRPr="008E6B2F">
        <w:rPr>
          <w:rFonts w:ascii="標楷體" w:eastAsia="標楷體" w:hAnsi="標楷體" w:hint="eastAsia"/>
          <w:b/>
          <w:bCs/>
        </w:rPr>
        <w:t>早課連線‧法華經】</w:t>
      </w:r>
    </w:p>
    <w:p w14:paraId="2B6C2699" w14:textId="6ADD7B38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8E6B2F">
        <w:rPr>
          <w:rFonts w:ascii="標楷體" w:eastAsia="標楷體" w:hAnsi="標楷體" w:hint="eastAsia"/>
          <w:b/>
          <w:bCs/>
        </w:rPr>
        <w:t>7</w:t>
      </w:r>
      <w:r>
        <w:rPr>
          <w:rFonts w:ascii="標楷體" w:eastAsia="標楷體" w:hAnsi="標楷體" w:hint="eastAsia"/>
          <w:b/>
          <w:bCs/>
        </w:rPr>
        <w:t>6</w:t>
      </w:r>
      <w:r w:rsidRPr="008E6B2F">
        <w:rPr>
          <w:rFonts w:ascii="標楷體" w:eastAsia="標楷體" w:hAnsi="標楷體" w:hint="eastAsia"/>
          <w:b/>
          <w:bCs/>
        </w:rPr>
        <w:t>.</w:t>
      </w:r>
      <w:r w:rsidRPr="0041069B">
        <w:rPr>
          <w:rFonts w:ascii="標楷體" w:eastAsia="標楷體" w:hAnsi="標楷體"/>
          <w:b/>
          <w:bCs/>
        </w:rPr>
        <w:t>受持如來法藏</w:t>
      </w:r>
    </w:p>
    <w:p w14:paraId="4AF5E756" w14:textId="6BA7D3E6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hyperlink r:id="rId4" w:history="1">
        <w:r w:rsidRPr="003D41D6">
          <w:rPr>
            <w:rStyle w:val="ae"/>
            <w:rFonts w:ascii="標楷體" w:eastAsia="標楷體" w:hAnsi="標楷體"/>
            <w:b/>
            <w:bCs/>
          </w:rPr>
          <w:t>https://www.youtube.com/watch?v=RCJR5lrV108</w:t>
        </w:r>
      </w:hyperlink>
    </w:p>
    <w:p w14:paraId="6C74A72E" w14:textId="77777777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2BBE647D" w14:textId="7CE9F521" w:rsidR="0041069B" w:rsidRPr="0041069B" w:rsidRDefault="0041069B" w:rsidP="0041069B">
      <w:pPr>
        <w:spacing w:after="0" w:line="240" w:lineRule="atLeast"/>
        <w:jc w:val="both"/>
        <w:rPr>
          <w:rFonts w:ascii="標楷體" w:eastAsia="標楷體" w:hAnsi="標楷體" w:hint="eastAsia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】</w:t>
      </w:r>
    </w:p>
    <w:p w14:paraId="5E818E1F" w14:textId="4DEDE07F" w:rsidR="0041069B" w:rsidRPr="0041069B" w:rsidRDefault="0041069B" w:rsidP="0041069B">
      <w:pPr>
        <w:spacing w:after="0" w:line="240" w:lineRule="atLeast"/>
        <w:jc w:val="both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t>眾生無量法無量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慈悲喜捨無量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為眾開法藏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廣施功德寶</w:t>
      </w:r>
      <w:r>
        <w:rPr>
          <w:rFonts w:ascii="標楷體" w:eastAsia="標楷體" w:hAnsi="標楷體" w:hint="eastAsia"/>
          <w:b/>
          <w:bCs/>
        </w:rPr>
        <w:t>。</w:t>
      </w:r>
    </w:p>
    <w:p w14:paraId="6F118203" w14:textId="77777777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0DB5A368" w14:textId="77777777" w:rsidR="0041069B" w:rsidRPr="008E6B2F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>
        <w:rPr>
          <w:rFonts w:ascii="標楷體" w:eastAsia="標楷體" w:hAnsi="標楷體" w:hint="eastAsia"/>
          <w:b/>
          <w:bCs/>
          <w:shd w:val="pct15" w:color="auto" w:fill="FFFFFF"/>
        </w:rPr>
        <w:t>經</w:t>
      </w: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文】</w:t>
      </w:r>
    </w:p>
    <w:p w14:paraId="0C4A7911" w14:textId="43A62DE3" w:rsidR="0041069B" w:rsidRPr="008E6B2F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  <w:b/>
          <w:bCs/>
        </w:rPr>
        <w:t>◎</w:t>
      </w:r>
      <w:r w:rsidRPr="0041069B">
        <w:rPr>
          <w:rFonts w:ascii="標楷體" w:eastAsia="標楷體" w:hAnsi="標楷體" w:hint="eastAsia"/>
          <w:b/>
          <w:bCs/>
        </w:rPr>
        <w:t>是妙光法師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奉持佛法藏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八十小劫中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廣宣法華經</w:t>
      </w:r>
      <w:r>
        <w:rPr>
          <w:rFonts w:ascii="標楷體" w:eastAsia="標楷體" w:hAnsi="標楷體" w:hint="eastAsia"/>
          <w:b/>
          <w:bCs/>
        </w:rPr>
        <w:t>。</w:t>
      </w:r>
    </w:p>
    <w:p w14:paraId="20134211" w14:textId="7D8DB4A5" w:rsidR="0041069B" w:rsidRPr="000B34A9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/>
          <w:b/>
          <w:bCs/>
        </w:rPr>
        <w:t>◎</w:t>
      </w:r>
      <w:r w:rsidRPr="0041069B">
        <w:rPr>
          <w:rFonts w:ascii="標楷體" w:eastAsia="標楷體" w:hAnsi="標楷體" w:hint="eastAsia"/>
          <w:b/>
          <w:bCs/>
        </w:rPr>
        <w:t>是諸八王子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妙光所開化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堅固無上道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當見無數佛</w:t>
      </w:r>
      <w:r>
        <w:rPr>
          <w:rFonts w:ascii="標楷體" w:eastAsia="標楷體" w:hAnsi="標楷體" w:hint="eastAsia"/>
          <w:b/>
          <w:bCs/>
        </w:rPr>
        <w:t>。</w:t>
      </w:r>
    </w:p>
    <w:p w14:paraId="1DDA4531" w14:textId="44DFA3B3" w:rsidR="0041069B" w:rsidRPr="000B34A9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0B34A9">
        <w:rPr>
          <w:rFonts w:ascii="標楷體" w:eastAsia="標楷體" w:hAnsi="標楷體"/>
          <w:b/>
          <w:bCs/>
        </w:rPr>
        <w:t>◎</w:t>
      </w:r>
      <w:r w:rsidRPr="0041069B">
        <w:rPr>
          <w:rFonts w:ascii="標楷體" w:eastAsia="標楷體" w:hAnsi="標楷體" w:hint="eastAsia"/>
          <w:b/>
          <w:bCs/>
        </w:rPr>
        <w:t>供養諸佛已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隨順行大道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相繼得成佛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轉次而授記</w:t>
      </w:r>
      <w:r>
        <w:rPr>
          <w:rFonts w:ascii="標楷體" w:eastAsia="標楷體" w:hAnsi="標楷體" w:hint="eastAsia"/>
          <w:b/>
          <w:bCs/>
        </w:rPr>
        <w:t>。</w:t>
      </w:r>
    </w:p>
    <w:p w14:paraId="599D396C" w14:textId="77777777" w:rsidR="0041069B" w:rsidRPr="008E6B2F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</w:rPr>
        <w:t xml:space="preserve"> </w:t>
      </w:r>
      <w:bookmarkEnd w:id="0"/>
    </w:p>
    <w:p w14:paraId="7FB0CF27" w14:textId="77777777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00F8219C" w14:textId="06D36DE0" w:rsidR="0041069B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41069B">
        <w:rPr>
          <w:rFonts w:ascii="標楷體" w:eastAsia="標楷體" w:hAnsi="標楷體"/>
          <w:b/>
          <w:bCs/>
        </w:rPr>
        <w:t>◎</w:t>
      </w:r>
      <w:r w:rsidRPr="0041069B">
        <w:rPr>
          <w:rFonts w:ascii="標楷體" w:eastAsia="標楷體" w:hAnsi="標楷體" w:hint="eastAsia"/>
          <w:b/>
          <w:bCs/>
        </w:rPr>
        <w:t>佛法藏或稱謂如來藏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即法性的道理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因法性含藏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無量的性德</w:t>
      </w:r>
      <w:r>
        <w:rPr>
          <w:rFonts w:ascii="標楷體" w:eastAsia="標楷體" w:hAnsi="標楷體" w:hint="eastAsia"/>
          <w:b/>
          <w:bCs/>
        </w:rPr>
        <w:t>。</w:t>
      </w:r>
    </w:p>
    <w:p w14:paraId="2949BF19" w14:textId="7839709C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/>
          <w:b/>
          <w:bCs/>
        </w:rPr>
        <w:t>◎</w:t>
      </w:r>
      <w:r w:rsidRPr="0041069B">
        <w:rPr>
          <w:rFonts w:ascii="標楷體" w:eastAsia="標楷體" w:hAnsi="標楷體" w:hint="eastAsia"/>
          <w:b/>
          <w:bCs/>
        </w:rPr>
        <w:t>授記佛對發心之眾生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授與當來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必當成佛之記別也</w:t>
      </w:r>
      <w:r>
        <w:rPr>
          <w:rFonts w:ascii="標楷體" w:eastAsia="標楷體" w:hAnsi="標楷體" w:hint="eastAsia"/>
          <w:b/>
          <w:bCs/>
        </w:rPr>
        <w:t>。</w:t>
      </w:r>
    </w:p>
    <w:p w14:paraId="64602FF5" w14:textId="77777777" w:rsidR="0041069B" w:rsidRDefault="0041069B" w:rsidP="0041069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</w:p>
    <w:p w14:paraId="698779F7" w14:textId="77777777" w:rsidR="0041069B" w:rsidRPr="0041069B" w:rsidRDefault="0041069B" w:rsidP="0041069B">
      <w:pPr>
        <w:spacing w:after="0" w:line="240" w:lineRule="atLeast"/>
        <w:jc w:val="both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t>眾生無量法無量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慈悲喜捨無量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為眾開法藏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廣施功德寶</w:t>
      </w:r>
      <w:r>
        <w:rPr>
          <w:rFonts w:ascii="標楷體" w:eastAsia="標楷體" w:hAnsi="標楷體" w:hint="eastAsia"/>
          <w:b/>
          <w:bCs/>
        </w:rPr>
        <w:t>。</w:t>
      </w:r>
    </w:p>
    <w:p w14:paraId="21B52A61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41069B">
        <w:rPr>
          <w:rFonts w:ascii="標楷體" w:eastAsia="標楷體" w:hAnsi="標楷體"/>
          <w:b/>
          <w:bCs/>
        </w:rPr>
        <w:t xml:space="preserve"> </w:t>
      </w:r>
    </w:p>
    <w:p w14:paraId="3E27811D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也就是要告訴大家，眾生，芸芸眾生無量。普天之下，看，蠢動含靈，所有的生命形體到底有多少？無量無數，不可計算，所以眾生無量。 </w:t>
      </w:r>
    </w:p>
    <w:p w14:paraId="0C910004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這眾生都是在六道中，六道輪迴苦不堪！卻是，造成六道輪迴就是在人，人道，人類會起心動念造一切業，所以佛陀就是必定要來人間，向眾生開示，那就要很多種的法，同樣也是要法無量。因為，眾生的根機無量，眾生的煩惱無量，眾生造業無量，所以佛陀必定要對機逗教，要設法來度無量眾生。 </w:t>
      </w:r>
    </w:p>
    <w:p w14:paraId="31BA620F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度無量眾生的法，不離開「四無量心」。「四無量心」就是慈、悲、喜、捨，要有無量的慈、無量悲、無量捨、無量喜，所以大慈、大悲、大喜、大捨，這個「大」已經是無量數，所以慈、悲、喜、捨法無量。因為有這麼多的無量，這就是在法藏裡，無量無數的法就是在法藏。 </w:t>
      </w:r>
    </w:p>
    <w:p w14:paraId="5650B3A9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所以，佛陀來「開、示」眾生佛的知見，無非就是為眾生開法藏，將如來的藏性打開，讓大家知道，法藏不只是在佛，眾生皆有如來藏性。只是，眾生這個法的性，都是關住的，如來藏關著，所以佛陀來人間「開、示、悟、入」，是為眾生開法藏。 </w:t>
      </w:r>
    </w:p>
    <w:p w14:paraId="71094EE8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這法藏一開，裡面的法，就是要「廣施功德寶」。裡面，人人能接受佛的教法，就如得到法藏裡的寶一樣，任由人人去取。所以我們學佛、聞法，聽法之後，聞、思、修。聽，要好好去思考，每一句、每一字裡面的含藏，含藏著它的道理，這個「道」，有道就有路，有這個道，能讓我們走的路，我們要好好用心去體會。</w:t>
      </w:r>
    </w:p>
    <w:p w14:paraId="0D25056F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5972C7D4" w14:textId="00FF85BA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lastRenderedPageBreak/>
        <w:t>是妙光法師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奉持佛法藏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八十小劫中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廣宣法華經</w:t>
      </w:r>
      <w:r>
        <w:rPr>
          <w:rFonts w:ascii="標楷體" w:eastAsia="標楷體" w:hAnsi="標楷體" w:hint="eastAsia"/>
          <w:b/>
          <w:bCs/>
        </w:rPr>
        <w:t>。</w:t>
      </w:r>
      <w:r w:rsidRPr="0041069B">
        <w:rPr>
          <w:rFonts w:ascii="標楷體" w:eastAsia="標楷體" w:hAnsi="標楷體" w:hint="eastAsia"/>
        </w:rPr>
        <w:t>《法華經序品第一》</w:t>
      </w:r>
    </w:p>
    <w:p w14:paraId="2368F8C4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0D1C4E7F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妙光法師在日月燈明佛過後，德藏菩薩還未成佛以前，這期間，就是妙光法師，他要「奉持佛法藏」，他要堅持，將佛的教法要好好保持，同時也是要繼續弘揚。佛法藏，也能稱做如來藏，就是法性的道理，因為法性含藏無量的性德。</w:t>
      </w:r>
    </w:p>
    <w:p w14:paraId="11FC2911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42950639" w14:textId="77777777" w:rsidR="0041069B" w:rsidRDefault="0041069B" w:rsidP="0041069B">
      <w:pPr>
        <w:spacing w:after="0" w:line="240" w:lineRule="atLeast"/>
        <w:rPr>
          <w:rFonts w:ascii="標楷體" w:eastAsia="標楷體" w:hAnsi="標楷體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t>佛法藏或稱謂如來藏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即法性的道理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因法性含藏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無量的性德</w:t>
      </w:r>
      <w:r>
        <w:rPr>
          <w:rFonts w:ascii="標楷體" w:eastAsia="標楷體" w:hAnsi="標楷體" w:hint="eastAsia"/>
          <w:b/>
          <w:bCs/>
        </w:rPr>
        <w:t>。</w:t>
      </w:r>
    </w:p>
    <w:p w14:paraId="7AB040EB" w14:textId="6C4F8B04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56B77F5D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它含藏裡有無量性與德，我們人人本來就有這種功德，但是你不施功，如何能得呢？本來就本具，只要你好好用功，這個本具的德性就會現前。所以，佛陀為所有的眾生授記，也就是見證，任何人都能成佛，只要看人(們)，他修學的精進形態，較精進的，專心精進，有入人群中結好緣，人圓、事圓，道理就圓。 </w:t>
      </w:r>
    </w:p>
    <w:p w14:paraId="589E06B3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「八十小劫中，廣宣法華經」。妙光菩薩，他奉持佛法藏，在八十小劫中。八十小劫到底多久？很久。過去也和大家常常說過了。「劫」，就是長時間的意思。多長？用比喻讓大家去思考，比喻我們人，人歲，人的歲數，從十歲開始，每過一百年增一歲，一直增，增至人壽八萬四千歲，如此叫做一增劫。再來，從八萬四千歲，又是再過了一百年再減一歲，就這樣類推，一直減下來，減至人壽十歲。如此一增一減，總共到底經過幾年了，這樣叫做「一小劫」。一小劫就這麼多(年)了。 </w:t>
      </w:r>
    </w:p>
    <w:p w14:paraId="4173DACB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二十小劫就是一個「中劫」，四個中劫，就是要經過成、住、壞、空，這樣四個中劫過後，就是「一大劫」。所以說起來，「八十小劫」，那就是「一大劫」的意思。 </w:t>
      </w:r>
    </w:p>
    <w:p w14:paraId="149D6874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看看，經過了八十小劫，時間又是多久呢？這「是妙光菩薩，奉持佛法藏，八十小劫中，廣宣法華經」。這《法華經》，妙光法師用很多時間，很長，從佛的時代，一直到佛滅度，這期間，妙光法師還是不斷地在施教。 </w:t>
      </w:r>
    </w:p>
    <w:p w14:paraId="75BCE149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尤其是日月燈明佛，我們前面的(經)文，已經說過了，日月燈明佛有二萬位，連續在人間成佛。最後的第二萬位，這位日月燈明佛，他有八個王子。王子棄捨王位，因為看到父親出家修行、成佛，八位王子還是好樂佛法，隨佛出家。這八位王子，日月燈明佛就交代給妙光法師，來為他們教育。所以這八王子，就是妙光菩薩的弟子，是「妙光所開化，堅固無上道。當見無數佛」。</w:t>
      </w:r>
    </w:p>
    <w:p w14:paraId="6A1BA1BB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4004AB9D" w14:textId="6C916CD5" w:rsidR="0041069B" w:rsidRPr="00EC69E7" w:rsidRDefault="00EC69E7" w:rsidP="00EC69E7">
      <w:pPr>
        <w:spacing w:after="0" w:line="240" w:lineRule="atLeast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t>是諸八王子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妙光所開化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堅固無上道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當見無數佛</w:t>
      </w:r>
      <w:r>
        <w:rPr>
          <w:rFonts w:ascii="標楷體" w:eastAsia="標楷體" w:hAnsi="標楷體" w:hint="eastAsia"/>
          <w:b/>
          <w:bCs/>
        </w:rPr>
        <w:t>。</w:t>
      </w:r>
      <w:r w:rsidR="0041069B" w:rsidRPr="0041069B">
        <w:rPr>
          <w:rFonts w:ascii="標楷體" w:eastAsia="標楷體" w:hAnsi="標楷體" w:hint="eastAsia"/>
        </w:rPr>
        <w:t>《法華經序品第一》</w:t>
      </w:r>
    </w:p>
    <w:p w14:paraId="0E387982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279A310B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這八位王子，經過妙光菩薩所開化。「開化」的意思，就是開蒙化惡。這就是我們眾生人人都是一樣，應該我們每一位眾生，我們有八識，你我都一樣，我們的八識，貪、瞋、癡、慢、疑、無明很多，心門未開以前，我們就是懵懵懂</w:t>
      </w:r>
      <w:r w:rsidRPr="0041069B">
        <w:rPr>
          <w:rFonts w:ascii="標楷體" w:eastAsia="標楷體" w:hAnsi="標楷體" w:hint="eastAsia"/>
        </w:rPr>
        <w:lastRenderedPageBreak/>
        <w:t xml:space="preserve">懂。接觸了佛法之後，我們這個懵懂的心應該要開，開啟了迷茫的心。所以，佛法來淨化我們的心，所以「法譬如水，能洗滌垢穢」，在我們的內心，心靈的垢穢，八識所受的污染都把它淨化了，諸惡莫做，眾善奉行，這就是開蒙化惡。 </w:t>
      </w:r>
    </w:p>
    <w:p w14:paraId="61582B0A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「堅固無上道」，那就是守護一切眾生善根。佛陀說法，教導人人要能從善，要做善事、起善念，凡是一切一切，惡念不能浮上來。我們修行，就是要降伏我們的惡念，時時培養善念。善念已經啟發，我們就要堅固，守護一切善。不只是自己要守護，連一切眾生，我們也要幫忙他們守護。這是發菩薩心的人，先堅固自己的道心，然後也堅固他人的善根。 </w:t>
      </w:r>
    </w:p>
    <w:p w14:paraId="0E7819BE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所以常常告訴大家，我們心要寬、念要純，我們不可斷人的善根。儘管你是非分清楚，儘管你的善根很深厚，但是，守護我們自己的善根以外，我們也不可去斷了別人的善根。別人的不對，我們能循循善誘，慢慢陪伴他，慢慢開化他。不可一下子就放棄他，放棄他，那就是斷善根了。所以，我們要堅固我們自己的道心，同時也要守護一切眾生的善根，令不斷壞，這就是「堅固無上道」。若能如此，就能「當見無數佛」。 </w:t>
      </w:r>
    </w:p>
    <w:p w14:paraId="30805236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我們的八識若能全都開化，真的在前的六根、六塵、六識，若能見善思齊，若能如此，第七識、第八識，思想我們就能很清明。很清明的思想，配合前面六識、六根識，所做的一切善成為種子，藏在八識田中，若如此，我們要見善知識，要能見佛，並不困難。所以，「當見無數佛」，用佛心看人，不就是人人都是佛嗎？ </w:t>
      </w:r>
    </w:p>
    <w:p w14:paraId="45DEA055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妙光菩薩，那就是文殊師利菩薩。除了八王子之外，還有八百弟子。這八百弟子來弘通《法華經》。其中有一位弟子叫做求名，求名菩薩就是現在的彌勒菩薩。這多麼不可思議啊！菩薩法親永遠都是相隨著，無論是過去、現在，當然還有長久的未來，這些菩薩眷屬互相輪流，為了隨佛——宇宙的大覺者，在人間教化眾生，互相相隨，互相成就。這叫做法親，也是菩薩。</w:t>
      </w:r>
    </w:p>
    <w:p w14:paraId="08B9B7FF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0B53AEC3" w14:textId="50F8F6A3" w:rsidR="0041069B" w:rsidRPr="0041069B" w:rsidRDefault="00EC69E7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  <w:b/>
          <w:bCs/>
        </w:rPr>
        <w:t>供養諸佛已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隨順行大道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相繼得成佛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轉次而授記</w:t>
      </w:r>
      <w:r>
        <w:rPr>
          <w:rFonts w:ascii="標楷體" w:eastAsia="標楷體" w:hAnsi="標楷體" w:hint="eastAsia"/>
          <w:b/>
          <w:bCs/>
        </w:rPr>
        <w:t>。</w:t>
      </w:r>
      <w:r w:rsidR="0041069B" w:rsidRPr="0041069B">
        <w:rPr>
          <w:rFonts w:ascii="標楷體" w:eastAsia="標楷體" w:hAnsi="標楷體" w:hint="eastAsia"/>
        </w:rPr>
        <w:t>《法華經序品第一》</w:t>
      </w:r>
    </w:p>
    <w:p w14:paraId="246422D8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30996E32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「供養諸佛已」，人人都很用心供佛，甚至還是「隨順行大道，相繼得成佛，轉次而授記」。這八百弟子很精進，不斷供養，還是同樣上求佛道，同樣是下化眾生，所以「隨順行大道」，隨順佛的意，而且信受奉行在這個大道。因為他們有在行道，精進，所以「相繼得成佛」。 </w:t>
      </w:r>
    </w:p>
    <w:p w14:paraId="092530B6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我們若不精進，永遠，儘管我們人人心中都有如來藏，但是我們不覺不知，懵懵懂懂，即使知道佛法，我們的心門也沒開，就算開了，也沒有走出去，也沒有去精進，若如此，如何能成佛？ </w:t>
      </w:r>
    </w:p>
    <w:p w14:paraId="72CA6099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所以這裡說「隨順行大道，相繼得成佛，轉次而授記」。若如此，有在精進，自然就能得受諸佛授記。無論是在何時，哪怕是八十小劫，這麼長久的時間，只要有在精進，前前後後都有被授記的機會。</w:t>
      </w:r>
    </w:p>
    <w:p w14:paraId="58E8CD69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lastRenderedPageBreak/>
        <w:t xml:space="preserve"> </w:t>
      </w:r>
    </w:p>
    <w:p w14:paraId="41B13AE0" w14:textId="77777777" w:rsidR="00EC69E7" w:rsidRPr="0041069B" w:rsidRDefault="00EC69E7" w:rsidP="00EC69E7">
      <w:pPr>
        <w:spacing w:after="0" w:line="240" w:lineRule="atLeast"/>
        <w:rPr>
          <w:rFonts w:ascii="標楷體" w:eastAsia="標楷體" w:hAnsi="標楷體" w:hint="eastAsia"/>
          <w:b/>
          <w:bCs/>
        </w:rPr>
      </w:pPr>
      <w:r w:rsidRPr="0041069B">
        <w:rPr>
          <w:rFonts w:ascii="標楷體" w:eastAsia="標楷體" w:hAnsi="標楷體" w:hint="eastAsia"/>
          <w:b/>
          <w:bCs/>
        </w:rPr>
        <w:t>授記佛對發心之眾生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授與當來</w:t>
      </w:r>
      <w:r>
        <w:rPr>
          <w:rFonts w:ascii="標楷體" w:eastAsia="標楷體" w:hAnsi="標楷體" w:hint="eastAsia"/>
          <w:b/>
          <w:bCs/>
        </w:rPr>
        <w:t>，</w:t>
      </w:r>
      <w:r w:rsidRPr="0041069B">
        <w:rPr>
          <w:rFonts w:ascii="標楷體" w:eastAsia="標楷體" w:hAnsi="標楷體" w:hint="eastAsia"/>
          <w:b/>
          <w:bCs/>
        </w:rPr>
        <w:t>必當成佛之記別也</w:t>
      </w:r>
      <w:r>
        <w:rPr>
          <w:rFonts w:ascii="標楷體" w:eastAsia="標楷體" w:hAnsi="標楷體" w:hint="eastAsia"/>
          <w:b/>
          <w:bCs/>
        </w:rPr>
        <w:t>。</w:t>
      </w:r>
    </w:p>
    <w:p w14:paraId="0B6F4814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  <w:r w:rsidRPr="0041069B">
        <w:rPr>
          <w:rFonts w:ascii="標楷體" w:eastAsia="標楷體" w:hAnsi="標楷體"/>
        </w:rPr>
        <w:t xml:space="preserve"> </w:t>
      </w:r>
    </w:p>
    <w:p w14:paraId="472CD652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 xml:space="preserve">「授記」，是佛對發心之眾生，授於當來必當成佛之記。所以，這是佛與這些修行者所約定：你們有如此修行，你們一定會如此成佛。 </w:t>
      </w:r>
    </w:p>
    <w:p w14:paraId="1E26E454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各位菩薩，我們要用心。學佛是要行菩薩道，上求下化，我們要廣度眾生，這就是「眾生無量法無量，慈悲喜捨法無量」。我們要為眾生開啟法藏，我們要廣施功德的法寶。佛陀這樣教我們，我們也要隨順同樣這麼走。不是只有佛才如此，所謂學佛、學佛，佛是如此，我們也是如此。所以人人時時要多用心。</w:t>
      </w:r>
    </w:p>
    <w:p w14:paraId="55122A81" w14:textId="77777777" w:rsidR="0041069B" w:rsidRPr="0041069B" w:rsidRDefault="0041069B" w:rsidP="0041069B">
      <w:pPr>
        <w:spacing w:after="0" w:line="240" w:lineRule="atLeast"/>
        <w:rPr>
          <w:rFonts w:ascii="標楷體" w:eastAsia="標楷體" w:hAnsi="標楷體"/>
        </w:rPr>
      </w:pPr>
    </w:p>
    <w:p w14:paraId="3FB44E5E" w14:textId="34F57559" w:rsidR="0041069B" w:rsidRPr="0041069B" w:rsidRDefault="0041069B" w:rsidP="0041069B">
      <w:pPr>
        <w:spacing w:after="0" w:line="240" w:lineRule="atLeast"/>
        <w:jc w:val="both"/>
        <w:rPr>
          <w:rFonts w:ascii="標楷體" w:eastAsia="標楷體" w:hAnsi="標楷體" w:hint="eastAsia"/>
        </w:rPr>
      </w:pPr>
      <w:r w:rsidRPr="0041069B">
        <w:rPr>
          <w:rFonts w:ascii="標楷體" w:eastAsia="標楷體" w:hAnsi="標楷體" w:hint="eastAsia"/>
        </w:rPr>
        <w:t>～證嚴法師講述於2012年3月14日～</w:t>
      </w:r>
    </w:p>
    <w:p w14:paraId="28CCE8BA" w14:textId="77777777" w:rsidR="00A10AB3" w:rsidRPr="0041069B" w:rsidRDefault="00A10AB3"/>
    <w:sectPr w:rsidR="00A10AB3" w:rsidRPr="004106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9B"/>
    <w:rsid w:val="001759ED"/>
    <w:rsid w:val="0041069B"/>
    <w:rsid w:val="00A10AB3"/>
    <w:rsid w:val="00B960BA"/>
    <w:rsid w:val="00EC69E7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3B8E3"/>
  <w15:chartTrackingRefBased/>
  <w15:docId w15:val="{DEAA1FF1-99C9-40B7-8FB0-E1E195A1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69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06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69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69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69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69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69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69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06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0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069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0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069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069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069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069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06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69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0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69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06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0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06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06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06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0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06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069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1069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10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RCJR5lrV10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2026-07-24T12:58:00Z</dcterms:created>
  <dcterms:modified xsi:type="dcterms:W3CDTF">2026-07-24T13:10:00Z</dcterms:modified>
</cp:coreProperties>
</file>