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55ADD" w14:textId="1907FF79" w:rsidR="00795152" w:rsidRPr="00795152" w:rsidRDefault="00795152" w:rsidP="00795152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EE0000"/>
          <w:kern w:val="36"/>
          <w:szCs w:val="28"/>
          <w:lang w:bidi="ar-SA"/>
        </w:rPr>
      </w:pPr>
      <w:r w:rsidRPr="00795152">
        <w:rPr>
          <w:rFonts w:ascii="標楷體" w:hAnsi="標楷體" w:cs="新細明體"/>
          <w:bCs/>
          <w:color w:val="EE0000"/>
          <w:kern w:val="36"/>
          <w:szCs w:val="28"/>
          <w:lang w:bidi="ar-SA"/>
        </w:rPr>
        <w:t>《法華經 序品第一》 - 第174集了徹生死大事</w:t>
      </w:r>
      <w:proofErr w:type="spellStart"/>
      <w:r w:rsidRPr="00795152">
        <w:rPr>
          <w:rFonts w:ascii="標楷體" w:hAnsi="標楷體" w:cs="新細明體" w:hint="eastAsia"/>
          <w:bCs/>
          <w:color w:val="EE0000"/>
          <w:kern w:val="36"/>
          <w:szCs w:val="28"/>
          <w:lang w:bidi="ar-SA"/>
        </w:rPr>
        <w:t>notebooklm</w:t>
      </w:r>
      <w:proofErr w:type="spellEnd"/>
    </w:p>
    <w:p w14:paraId="522FA98D" w14:textId="62A80003" w:rsidR="00795152" w:rsidRPr="00795152" w:rsidRDefault="00795152" w:rsidP="00795152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  <w:r w:rsidRPr="00795152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修行要旨：了徹生死大事與煩惱滅除深度分析報告</w:t>
      </w:r>
    </w:p>
    <w:p w14:paraId="0988738C" w14:textId="77777777" w:rsidR="00795152" w:rsidRPr="00795152" w:rsidRDefault="00795152" w:rsidP="00795152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9515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執行摘要</w:t>
      </w:r>
    </w:p>
    <w:p w14:paraId="52C575DC" w14:textId="77777777" w:rsidR="00795152" w:rsidRPr="00795152" w:rsidRDefault="00795152" w:rsidP="00795152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9515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本文件旨在深入探討修行核心課題——「生死大事」。根據資料顯示，修行的終極目標在於了徹生死、滅除煩惱並斷除「夢妄思想念」。</w:t>
      </w:r>
      <w:r w:rsidRPr="009A646D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生命中存在兩種形式的生死：凡夫在三界內受業力牽引的「分段生死」，以及三乘行者在三界外心念生滅的「變易生死」。</w:t>
      </w:r>
      <w:r w:rsidRPr="0079515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修行者透過轉化無明與煩惱（如見思惑、塵沙惑），立下發心立願的慈悲心，最終能在人群中對機逗教，甚至倒駕慈航回歸娑婆世界度化眾生，實現自在解脫的人生境界。</w:t>
      </w:r>
    </w:p>
    <w:p w14:paraId="7C475501" w14:textId="77777777" w:rsidR="00795152" w:rsidRPr="00795152" w:rsidRDefault="00795152" w:rsidP="00795152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9515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一、 修行的核心目標：了徹生死</w:t>
      </w:r>
    </w:p>
    <w:p w14:paraId="579510A1" w14:textId="77777777" w:rsidR="00795152" w:rsidRPr="00795152" w:rsidRDefault="00795152" w:rsidP="00795152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9515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修行最根本的動機在於理解並解決人生最痛苦的課題——生死。</w:t>
      </w:r>
    </w:p>
    <w:p w14:paraId="0CABE7B4" w14:textId="77777777" w:rsidR="00795152" w:rsidRPr="00795152" w:rsidRDefault="00795152" w:rsidP="007951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9515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生死大事：</w:t>
      </w:r>
      <w:r w:rsidRPr="0079515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人生中，生死是最為苦不堪言的。學佛的本質即是為了透徹了解生死的真相，進而達到「滅度」的境界。</w:t>
      </w:r>
    </w:p>
    <w:p w14:paraId="39E4977E" w14:textId="77777777" w:rsidR="00795152" w:rsidRPr="009A646D" w:rsidRDefault="00795152" w:rsidP="007951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79515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滅度的意義：</w:t>
      </w:r>
      <w:r w:rsidRPr="009A646D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 xml:space="preserve"> 「滅」即涅槃，意指「滅除煩惱」。</w:t>
      </w:r>
    </w:p>
    <w:p w14:paraId="119491F8" w14:textId="77777777" w:rsidR="00795152" w:rsidRPr="00795152" w:rsidRDefault="00795152" w:rsidP="007951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9515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滅除的對象：</w:t>
      </w:r>
    </w:p>
    <w:p w14:paraId="0BB09EBB" w14:textId="77777777" w:rsidR="00795152" w:rsidRPr="00795152" w:rsidRDefault="00795152" w:rsidP="0079515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9515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夢妄思想念：</w:t>
      </w:r>
      <w:r w:rsidRPr="0079515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包含妄想、思惟及對外界境界產生的心念。</w:t>
      </w:r>
    </w:p>
    <w:p w14:paraId="11C611ED" w14:textId="77777777" w:rsidR="00795152" w:rsidRPr="00795152" w:rsidRDefault="00795152" w:rsidP="0079515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9515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見思惑：</w:t>
      </w:r>
      <w:r w:rsidRPr="0079515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指見解與思想上的迷惑。</w:t>
      </w:r>
    </w:p>
    <w:p w14:paraId="76AA6818" w14:textId="77777777" w:rsidR="00795152" w:rsidRPr="00795152" w:rsidRDefault="00795152" w:rsidP="0079515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9515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塵沙惑：</w:t>
      </w:r>
      <w:r w:rsidRPr="0079515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比沙子更微細的「塵」一般的煩惱，存在於日常生活的無明中，導致業障累積。</w:t>
      </w:r>
    </w:p>
    <w:p w14:paraId="02684700" w14:textId="77777777" w:rsidR="00795152" w:rsidRPr="00795152" w:rsidRDefault="00795152" w:rsidP="00795152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9515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二、 兩種生死形式之深度解析</w:t>
      </w:r>
    </w:p>
    <w:p w14:paraId="75787C3A" w14:textId="77777777" w:rsidR="00795152" w:rsidRPr="00795152" w:rsidRDefault="00795152" w:rsidP="00795152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9515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資料將生死分為「分段生死」與「變易生死」兩類，其主體、範疇及本質截然不同。</w:t>
      </w:r>
    </w:p>
    <w:p w14:paraId="2A42A3E0" w14:textId="77777777" w:rsidR="00795152" w:rsidRPr="00795152" w:rsidRDefault="00795152" w:rsidP="00795152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9515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1. 分段生死 (Sectional Birth and Death)</w:t>
      </w:r>
    </w:p>
    <w:p w14:paraId="59959B05" w14:textId="77777777" w:rsidR="00795152" w:rsidRPr="009A646D" w:rsidRDefault="00795152" w:rsidP="00795152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9A646D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這是凡夫在六道輪迴中所經歷的肉體生死。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"/>
        <w:gridCol w:w="9543"/>
      </w:tblGrid>
      <w:tr w:rsidR="00795152" w:rsidRPr="00795152" w14:paraId="078B4B36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8F611" w14:textId="77777777" w:rsidR="00795152" w:rsidRPr="00795152" w:rsidRDefault="00795152" w:rsidP="0079515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95152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特徵項目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4CF8D" w14:textId="77777777" w:rsidR="00795152" w:rsidRPr="00795152" w:rsidRDefault="00795152" w:rsidP="0079515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95152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內容說明</w:t>
            </w:r>
          </w:p>
        </w:tc>
      </w:tr>
      <w:tr w:rsidR="00795152" w:rsidRPr="00795152" w14:paraId="720780C9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11B2E" w14:textId="77777777" w:rsidR="00795152" w:rsidRPr="00795152" w:rsidRDefault="00795152" w:rsidP="0079515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95152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主體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C6EE8" w14:textId="77777777" w:rsidR="00795152" w:rsidRPr="00795152" w:rsidRDefault="00795152" w:rsidP="0079515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95152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凡夫（三界內之肉體）</w:t>
            </w:r>
          </w:p>
        </w:tc>
      </w:tr>
      <w:tr w:rsidR="00795152" w:rsidRPr="00795152" w14:paraId="32AF83E5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49C4D" w14:textId="77777777" w:rsidR="00795152" w:rsidRPr="00795152" w:rsidRDefault="00795152" w:rsidP="0079515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95152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範疇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D046B" w14:textId="77777777" w:rsidR="00795152" w:rsidRPr="00795152" w:rsidRDefault="00795152" w:rsidP="0079515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95152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欲界、色界、無色界</w:t>
            </w:r>
          </w:p>
        </w:tc>
      </w:tr>
      <w:tr w:rsidR="00795152" w:rsidRPr="00795152" w14:paraId="70A7DB34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3A7F5" w14:textId="77777777" w:rsidR="00795152" w:rsidRPr="00795152" w:rsidRDefault="00795152" w:rsidP="0079515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95152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起因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F2B96" w14:textId="77777777" w:rsidR="00795152" w:rsidRPr="00795152" w:rsidRDefault="00795152" w:rsidP="0079515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95152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業力與無明（欲念、貪、瞋、癡）</w:t>
            </w:r>
          </w:p>
        </w:tc>
      </w:tr>
      <w:tr w:rsidR="00795152" w:rsidRPr="00795152" w14:paraId="24A1830C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13F31" w14:textId="77777777" w:rsidR="00795152" w:rsidRPr="00795152" w:rsidRDefault="00795152" w:rsidP="0079515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95152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本質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322AD1" w14:textId="77777777" w:rsidR="00795152" w:rsidRPr="00795152" w:rsidRDefault="00795152" w:rsidP="0079515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95152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隨業受報，一段一段（一期一期）的生命更迭。</w:t>
            </w:r>
          </w:p>
        </w:tc>
      </w:tr>
      <w:tr w:rsidR="00795152" w:rsidRPr="00795152" w14:paraId="7C4A7A03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D2525" w14:textId="77777777" w:rsidR="00795152" w:rsidRPr="00795152" w:rsidRDefault="00795152" w:rsidP="0079515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95152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現狀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6E8B6" w14:textId="77777777" w:rsidR="00795152" w:rsidRPr="00795152" w:rsidRDefault="00795152" w:rsidP="0079515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95152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因無明而投生，因緣盡而滅，生死由不得自己，受過去生結下的因緣（如父母、兄弟姊妹、親友）所牽引。</w:t>
            </w:r>
          </w:p>
        </w:tc>
      </w:tr>
    </w:tbl>
    <w:p w14:paraId="5037B482" w14:textId="77777777" w:rsidR="00795152" w:rsidRPr="00795152" w:rsidRDefault="00795152" w:rsidP="00795152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95152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2. 變易生死 (Variational Birth and Death)</w:t>
      </w:r>
    </w:p>
    <w:p w14:paraId="0414BCF7" w14:textId="77777777" w:rsidR="00795152" w:rsidRPr="00795152" w:rsidRDefault="00795152" w:rsidP="00795152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9515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這是</w:t>
      </w:r>
      <w:r w:rsidRPr="009A646D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修行的聖者（三乘行者）所經歷的心念生滅。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2"/>
        <w:gridCol w:w="9368"/>
      </w:tblGrid>
      <w:tr w:rsidR="00795152" w:rsidRPr="00795152" w14:paraId="1BAD6B7B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A20C20" w14:textId="77777777" w:rsidR="00795152" w:rsidRPr="00795152" w:rsidRDefault="00795152" w:rsidP="0079515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95152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特徵項目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7EA8A" w14:textId="77777777" w:rsidR="00795152" w:rsidRPr="00795152" w:rsidRDefault="00795152" w:rsidP="0079515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95152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內容說明</w:t>
            </w:r>
          </w:p>
        </w:tc>
      </w:tr>
      <w:tr w:rsidR="00795152" w:rsidRPr="00795152" w14:paraId="1A42F2F1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0FBC3" w14:textId="77777777" w:rsidR="00795152" w:rsidRPr="00795152" w:rsidRDefault="00795152" w:rsidP="0079515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95152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主體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C75CE1" w14:textId="77777777" w:rsidR="00795152" w:rsidRPr="00795152" w:rsidRDefault="00795152" w:rsidP="0079515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95152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三乘行者（聲聞、緣覺、菩薩）</w:t>
            </w:r>
          </w:p>
        </w:tc>
      </w:tr>
      <w:tr w:rsidR="00795152" w:rsidRPr="00795152" w14:paraId="4C3F52B3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6EBACE" w14:textId="77777777" w:rsidR="00795152" w:rsidRPr="00795152" w:rsidRDefault="00795152" w:rsidP="0079515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95152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範疇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12D9A" w14:textId="77777777" w:rsidR="00795152" w:rsidRPr="00795152" w:rsidRDefault="00795152" w:rsidP="0079515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95152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三界外（心靈層面）</w:t>
            </w:r>
          </w:p>
        </w:tc>
      </w:tr>
      <w:tr w:rsidR="00795152" w:rsidRPr="00795152" w14:paraId="12C775C5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546A21" w14:textId="77777777" w:rsidR="00795152" w:rsidRPr="00795152" w:rsidRDefault="00795152" w:rsidP="0079515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95152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起因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784A4F" w14:textId="77777777" w:rsidR="00795152" w:rsidRPr="00795152" w:rsidRDefault="00795152" w:rsidP="0079515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95152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微細的起心動念、心願的變化</w:t>
            </w:r>
          </w:p>
        </w:tc>
      </w:tr>
      <w:tr w:rsidR="00795152" w:rsidRPr="00795152" w14:paraId="6BD49A6E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DBB78" w14:textId="77777777" w:rsidR="00795152" w:rsidRPr="00795152" w:rsidRDefault="00795152" w:rsidP="0079515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95152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本質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DA737" w14:textId="77777777" w:rsidR="00795152" w:rsidRPr="00795152" w:rsidRDefault="00795152" w:rsidP="0079515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95152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思想與願力的變遷。這不是肉體的消亡，而是</w:t>
            </w:r>
            <w:r w:rsidRPr="009A646D">
              <w:rPr>
                <w:rFonts w:ascii="標楷體" w:hAnsi="標楷體" w:cs="新細明體"/>
                <w:bCs/>
                <w:color w:val="EE0000"/>
                <w:kern w:val="0"/>
                <w:szCs w:val="28"/>
                <w:lang w:bidi="ar-SA"/>
              </w:rPr>
              <w:t>心念的「生、住、異、滅」</w:t>
            </w:r>
            <w:r w:rsidRPr="00795152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。</w:t>
            </w:r>
          </w:p>
        </w:tc>
      </w:tr>
      <w:tr w:rsidR="00795152" w:rsidRPr="00795152" w14:paraId="22F51C49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569AB" w14:textId="77777777" w:rsidR="00795152" w:rsidRPr="00795152" w:rsidRDefault="00795152" w:rsidP="0079515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795152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境界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39AC3" w14:textId="77777777" w:rsidR="00795152" w:rsidRPr="009A646D" w:rsidRDefault="00795152" w:rsidP="00795152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</w:pPr>
            <w:r w:rsidRPr="009A646D">
              <w:rPr>
                <w:rFonts w:ascii="標楷體" w:hAnsi="標楷體" w:cs="新細明體"/>
                <w:bCs/>
                <w:color w:val="002060"/>
                <w:kern w:val="0"/>
                <w:szCs w:val="28"/>
                <w:lang w:bidi="ar-SA"/>
              </w:rPr>
              <w:t>聲聞與緣覺仍有微分的變易；大乘菩薩則能來去自如，依大悲心與願力決定去處。</w:t>
            </w:r>
          </w:p>
        </w:tc>
      </w:tr>
    </w:tbl>
    <w:p w14:paraId="304AD025" w14:textId="77777777" w:rsidR="00795152" w:rsidRPr="00795152" w:rsidRDefault="00795152" w:rsidP="00795152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9515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三、 三乘行者的覺悟路徑</w:t>
      </w:r>
    </w:p>
    <w:p w14:paraId="411FFB0D" w14:textId="77777777" w:rsidR="00795152" w:rsidRPr="00795152" w:rsidRDefault="00795152" w:rsidP="00795152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9515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不同根機的修行者，其覺悟路徑與境界有所差異：</w:t>
      </w:r>
    </w:p>
    <w:p w14:paraId="02EEF2E0" w14:textId="77777777" w:rsidR="00795152" w:rsidRPr="00795152" w:rsidRDefault="00795152" w:rsidP="007951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9515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聲聞：</w:t>
      </w:r>
      <w:r w:rsidRPr="0079515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聞佛說法而覺悟，體會真理但尚未完全徹底。</w:t>
      </w:r>
    </w:p>
    <w:p w14:paraId="23E823FD" w14:textId="77777777" w:rsidR="00795152" w:rsidRPr="00795152" w:rsidRDefault="00795152" w:rsidP="007951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9515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獨覺／緣覺：</w:t>
      </w:r>
    </w:p>
    <w:p w14:paraId="1BB965A0" w14:textId="77777777" w:rsidR="00795152" w:rsidRPr="009A646D" w:rsidRDefault="00795152" w:rsidP="0079515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79515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獨覺：</w:t>
      </w:r>
      <w:r w:rsidRPr="0079515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9A646D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生於無佛之世，</w:t>
      </w:r>
      <w:r w:rsidRPr="009A646D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憑藉與生俱來的明覺本性，見四季更替、大地萬物變易而覺悟無常。</w:t>
      </w:r>
    </w:p>
    <w:p w14:paraId="327C64E5" w14:textId="77777777" w:rsidR="00795152" w:rsidRPr="00795152" w:rsidRDefault="00795152" w:rsidP="0079515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9515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緣覺：</w:t>
      </w:r>
      <w:r w:rsidRPr="0079515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9A646D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生於有佛之世</w:t>
      </w:r>
      <w:r w:rsidRPr="009A646D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，緣著境界而體會無常道理</w:t>
      </w:r>
      <w:r w:rsidRPr="0079515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p w14:paraId="693780C0" w14:textId="77777777" w:rsidR="00795152" w:rsidRPr="00795152" w:rsidRDefault="00795152" w:rsidP="007951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9515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菩薩：</w:t>
      </w:r>
    </w:p>
    <w:p w14:paraId="1153449B" w14:textId="77777777" w:rsidR="00795152" w:rsidRPr="00795152" w:rsidRDefault="00795152" w:rsidP="0079515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9515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發心菩薩：</w:t>
      </w:r>
      <w:r w:rsidRPr="0079515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聞法後發大願，入人群行六波羅密以度眾生。</w:t>
      </w:r>
    </w:p>
    <w:p w14:paraId="427BB5A4" w14:textId="77777777" w:rsidR="00795152" w:rsidRPr="00795152" w:rsidRDefault="00795152" w:rsidP="0079515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9515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法身菩薩（古佛再來）：</w:t>
      </w:r>
      <w:r w:rsidRPr="0079515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如觀世音、文殊、彌勒等大菩薩。他們早已圓寂入圓滿寂靜之境，不受兩類生死束縛，卻因不忍眾生苦而「倒駕慈航」。</w:t>
      </w:r>
    </w:p>
    <w:p w14:paraId="1EF42B6C" w14:textId="77777777" w:rsidR="00795152" w:rsidRPr="00795152" w:rsidRDefault="00795152" w:rsidP="00795152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9515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四、 實踐個案與願力體現：環保菩薩的啟示</w:t>
      </w:r>
    </w:p>
    <w:p w14:paraId="183295B8" w14:textId="77777777" w:rsidR="00795152" w:rsidRPr="00795152" w:rsidRDefault="00795152" w:rsidP="00795152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9515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文件中</w:t>
      </w:r>
      <w:r w:rsidRPr="009A646D">
        <w:rPr>
          <w:rFonts w:ascii="標楷體" w:hAnsi="標楷體" w:cs="新細明體"/>
          <w:b w:val="0"/>
          <w:color w:val="auto"/>
          <w:kern w:val="0"/>
          <w:szCs w:val="28"/>
          <w:highlight w:val="yellow"/>
          <w:lang w:bidi="ar-SA"/>
        </w:rPr>
        <w:t>透過一名台中醫院的「環保菩薩」個案，具體展現了對生死的灑脫與變易生死的願力：</w:t>
      </w:r>
    </w:p>
    <w:p w14:paraId="67A67242" w14:textId="77777777" w:rsidR="00795152" w:rsidRPr="00795152" w:rsidRDefault="00795152" w:rsidP="007951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9515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對肉體的認知：</w:t>
      </w:r>
      <w:r w:rsidRPr="0079515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將往生視為自然現象，並將身體視為「資源回收」的一部分。</w:t>
      </w:r>
    </w:p>
    <w:p w14:paraId="777A3394" w14:textId="77777777" w:rsidR="00795152" w:rsidRPr="00795152" w:rsidRDefault="00795152" w:rsidP="007951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9515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對去處的選擇：</w:t>
      </w:r>
      <w:r w:rsidRPr="0079515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不同於一般人嚮往西方淨土或東方琉璃世界，該修行者因「習慣做環保」與「習慣聽師父說法」，選擇再次回到苦難的「娑婆世界」服務。</w:t>
      </w:r>
    </w:p>
    <w:p w14:paraId="26199A4C" w14:textId="77777777" w:rsidR="00795152" w:rsidRPr="009A646D" w:rsidRDefault="00795152" w:rsidP="007951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79515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生死的自在：</w:t>
      </w:r>
      <w:r w:rsidRPr="0079515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在護士準備針筒的短暫時間內，因聽聞「日日是好日」而歡喜示寂。這反映了</w:t>
      </w:r>
      <w:r w:rsidRPr="009A646D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菩薩「心念生滅的生死」——由心願決定去向，而非受業力逼迫。</w:t>
      </w:r>
    </w:p>
    <w:p w14:paraId="3F410DE2" w14:textId="77777777" w:rsidR="00795152" w:rsidRPr="00795152" w:rsidRDefault="00795152" w:rsidP="00795152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79515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五、 結論與建議</w:t>
      </w:r>
    </w:p>
    <w:p w14:paraId="3DBE5A63" w14:textId="77777777" w:rsidR="00795152" w:rsidRPr="00795152" w:rsidRDefault="00795152" w:rsidP="00795152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9515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修行並非脫離人群，而是要在人群中磨練。</w:t>
      </w:r>
    </w:p>
    <w:p w14:paraId="4A9E6626" w14:textId="77777777" w:rsidR="00795152" w:rsidRPr="00795152" w:rsidRDefault="00795152" w:rsidP="0079515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9515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磨練與對機：</w:t>
      </w:r>
      <w:r w:rsidRPr="0079515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唯有進入人群，瞭解眾生的習性、習氣與根機，才能對機逗教。若不瞭解塵沙煩惱，便無法有效度化眾生。</w:t>
      </w:r>
    </w:p>
    <w:p w14:paraId="39C1A602" w14:textId="77777777" w:rsidR="00795152" w:rsidRPr="00795152" w:rsidRDefault="00795152" w:rsidP="0079515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9515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斷除見思惑：</w:t>
      </w:r>
      <w:r w:rsidRPr="0079515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修行的目標是滅除心靈煩惱，但必須同時發大心、立大願，回歸人群。</w:t>
      </w:r>
    </w:p>
    <w:p w14:paraId="550A6B46" w14:textId="77777777" w:rsidR="00795152" w:rsidRPr="00795152" w:rsidRDefault="00795152" w:rsidP="0079515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9515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時刻觀照心念：</w:t>
      </w:r>
      <w:r w:rsidRPr="0079515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「一念無明生三細」，心理的變易極其微細。修行者應隨時照顧好心念，將分段生死的苦轉化為變易生死的願力。</w:t>
      </w:r>
    </w:p>
    <w:p w14:paraId="0BC24063" w14:textId="77777777" w:rsidR="00795152" w:rsidRPr="00795152" w:rsidRDefault="00795152" w:rsidP="00795152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795152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核心格言：</w:t>
      </w:r>
      <w:r w:rsidRPr="00795152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「修行就是想要瞭解生死大事。」唯有在人群中經歷無明與煩惱的磨鍊，方能真正了徹生死，實現自覺覺他的解脫之路。</w:t>
      </w:r>
    </w:p>
    <w:p w14:paraId="2817D3B9" w14:textId="77777777" w:rsidR="0036778A" w:rsidRPr="00795152" w:rsidRDefault="0036778A">
      <w:pPr>
        <w:rPr>
          <w:rFonts w:ascii="標楷體" w:hAnsi="標楷體"/>
          <w:szCs w:val="28"/>
        </w:rPr>
      </w:pPr>
    </w:p>
    <w:sectPr w:rsidR="0036778A" w:rsidRPr="00795152" w:rsidSect="00795152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D74D5"/>
    <w:multiLevelType w:val="multilevel"/>
    <w:tmpl w:val="AB24E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0C6461"/>
    <w:multiLevelType w:val="multilevel"/>
    <w:tmpl w:val="50E26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A91083"/>
    <w:multiLevelType w:val="multilevel"/>
    <w:tmpl w:val="5FA01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6A7D19"/>
    <w:multiLevelType w:val="multilevel"/>
    <w:tmpl w:val="EC947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5634365">
    <w:abstractNumId w:val="1"/>
  </w:num>
  <w:num w:numId="2" w16cid:durableId="530874174">
    <w:abstractNumId w:val="3"/>
  </w:num>
  <w:num w:numId="3" w16cid:durableId="508448880">
    <w:abstractNumId w:val="2"/>
  </w:num>
  <w:num w:numId="4" w16cid:durableId="1038431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40"/>
  <w:drawingGridVerticalSpacing w:val="381"/>
  <w:displayHorizontalDrawingGridEvery w:val="0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152"/>
    <w:rsid w:val="002025A5"/>
    <w:rsid w:val="0036778A"/>
    <w:rsid w:val="00683C4C"/>
    <w:rsid w:val="00795152"/>
    <w:rsid w:val="009A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EBF7F"/>
  <w15:chartTrackingRefBased/>
  <w15:docId w15:val="{7212E4F0-3C44-491B-A607-8445B8BCE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標楷體" w:hAnsiTheme="minorHAnsi" w:cstheme="minorBidi"/>
        <w:b/>
        <w:color w:val="000000" w:themeColor="text1"/>
        <w:kern w:val="2"/>
        <w:sz w:val="28"/>
        <w:lang w:val="en-US" w:eastAsia="zh-TW" w:bidi="hi-IN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515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51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5152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5152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51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5152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5152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5152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5152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95152"/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character" w:customStyle="1" w:styleId="20">
    <w:name w:val="標題 2 字元"/>
    <w:basedOn w:val="a0"/>
    <w:link w:val="2"/>
    <w:uiPriority w:val="9"/>
    <w:semiHidden/>
    <w:rsid w:val="00795152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795152"/>
    <w:rPr>
      <w:rFonts w:eastAsiaTheme="majorEastAsia" w:cstheme="majorBidi"/>
      <w:color w:val="0F4761" w:themeColor="accent1" w:themeShade="BF"/>
      <w:sz w:val="32"/>
      <w:szCs w:val="29"/>
    </w:rPr>
  </w:style>
  <w:style w:type="character" w:customStyle="1" w:styleId="40">
    <w:name w:val="標題 4 字元"/>
    <w:basedOn w:val="a0"/>
    <w:link w:val="4"/>
    <w:uiPriority w:val="9"/>
    <w:semiHidden/>
    <w:rsid w:val="00795152"/>
    <w:rPr>
      <w:rFonts w:eastAsiaTheme="majorEastAsia" w:cstheme="majorBidi"/>
      <w:color w:val="0F4761" w:themeColor="accent1" w:themeShade="BF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79515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9515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9515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9515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9515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9515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character" w:customStyle="1" w:styleId="a4">
    <w:name w:val="標題 字元"/>
    <w:basedOn w:val="a0"/>
    <w:link w:val="a3"/>
    <w:uiPriority w:val="10"/>
    <w:rsid w:val="00795152"/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79515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character" w:customStyle="1" w:styleId="a6">
    <w:name w:val="副標題 字元"/>
    <w:basedOn w:val="a0"/>
    <w:link w:val="a5"/>
    <w:uiPriority w:val="11"/>
    <w:rsid w:val="00795152"/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paragraph" w:styleId="a7">
    <w:name w:val="Quote"/>
    <w:basedOn w:val="a"/>
    <w:next w:val="a"/>
    <w:link w:val="a8"/>
    <w:uiPriority w:val="29"/>
    <w:qFormat/>
    <w:rsid w:val="0079515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9515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9515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9515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951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79515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95152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淑雲 郭</cp:lastModifiedBy>
  <cp:revision>2</cp:revision>
  <dcterms:created xsi:type="dcterms:W3CDTF">2026-07-22T13:32:00Z</dcterms:created>
  <dcterms:modified xsi:type="dcterms:W3CDTF">2026-07-24T12:55:00Z</dcterms:modified>
</cp:coreProperties>
</file>