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9759" w14:textId="319E8024" w:rsidR="007D7458" w:rsidRDefault="007D7458" w:rsidP="007D7458">
      <w:pPr>
        <w:spacing w:before="100" w:beforeAutospacing="1" w:after="100" w:afterAutospacing="1" w:line="240" w:lineRule="auto"/>
        <w:outlineLvl w:val="0"/>
        <w:rPr>
          <w:rFonts w:ascii="標楷體" w:hAnsi="標楷體" w:cs="新細明體"/>
          <w:bCs/>
          <w:color w:val="auto"/>
          <w:kern w:val="36"/>
          <w:szCs w:val="28"/>
          <w:lang w:bidi="ar-SA"/>
        </w:rPr>
      </w:pPr>
      <w:r w:rsidRPr="007D7458">
        <w:rPr>
          <w:rFonts w:ascii="標楷體" w:hAnsi="標楷體" w:cs="新細明體"/>
          <w:bCs/>
          <w:color w:val="auto"/>
          <w:kern w:val="36"/>
          <w:szCs w:val="28"/>
          <w:lang w:bidi="ar-SA"/>
        </w:rPr>
        <w:t>《法華經 序品第一》 - 第119集十二因緣法</w:t>
      </w:r>
      <w:proofErr w:type="spellStart"/>
      <w:r>
        <w:rPr>
          <w:rFonts w:ascii="標楷體" w:hAnsi="標楷體" w:cs="新細明體" w:hint="eastAsia"/>
          <w:bCs/>
          <w:color w:val="auto"/>
          <w:kern w:val="36"/>
          <w:szCs w:val="28"/>
          <w:lang w:bidi="ar-SA"/>
        </w:rPr>
        <w:t>notebooklm</w:t>
      </w:r>
      <w:proofErr w:type="spellEnd"/>
    </w:p>
    <w:p w14:paraId="4314162D" w14:textId="07D3870C" w:rsidR="007D7458" w:rsidRPr="007D7458" w:rsidRDefault="007D7458" w:rsidP="007D7458">
      <w:pPr>
        <w:spacing w:before="100" w:beforeAutospacing="1" w:after="100" w:afterAutospacing="1" w:line="240" w:lineRule="auto"/>
        <w:outlineLvl w:val="0"/>
        <w:rPr>
          <w:rFonts w:ascii="標楷體" w:hAnsi="標楷體" w:cs="新細明體"/>
          <w:bCs/>
          <w:color w:val="auto"/>
          <w:kern w:val="36"/>
          <w:szCs w:val="28"/>
          <w:lang w:bidi="ar-SA"/>
        </w:rPr>
      </w:pPr>
      <w:r w:rsidRPr="007D7458">
        <w:rPr>
          <w:rFonts w:ascii="標楷體" w:hAnsi="標楷體" w:cs="新細明體"/>
          <w:bCs/>
          <w:color w:val="auto"/>
          <w:kern w:val="36"/>
          <w:szCs w:val="28"/>
          <w:lang w:bidi="ar-SA"/>
        </w:rPr>
        <w:t>十二因緣法與生命輪迴：證嚴上人開示簡報</w:t>
      </w:r>
    </w:p>
    <w:p w14:paraId="74A392E3"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本文件旨在彙整證嚴上人針對「十二因緣法」之開示要義，解析生命輪迴的微細過程，以及如何透過理解因緣理法</w:t>
      </w:r>
      <w:proofErr w:type="gramStart"/>
      <w:r w:rsidRPr="007D7458">
        <w:rPr>
          <w:rFonts w:ascii="標楷體" w:hAnsi="標楷體" w:cs="新細明體"/>
          <w:b w:val="0"/>
          <w:color w:val="auto"/>
          <w:kern w:val="0"/>
          <w:szCs w:val="28"/>
          <w:lang w:bidi="ar-SA"/>
        </w:rPr>
        <w:t>來斷除煩惱、</w:t>
      </w:r>
      <w:proofErr w:type="gramEnd"/>
      <w:r w:rsidRPr="007D7458">
        <w:rPr>
          <w:rFonts w:ascii="標楷體" w:hAnsi="標楷體" w:cs="新細明體"/>
          <w:b w:val="0"/>
          <w:color w:val="auto"/>
          <w:kern w:val="0"/>
          <w:szCs w:val="28"/>
          <w:lang w:bidi="ar-SA"/>
        </w:rPr>
        <w:t>了脫生死。</w:t>
      </w:r>
    </w:p>
    <w:p w14:paraId="424706CD" w14:textId="77777777" w:rsidR="007D7458" w:rsidRPr="007D7458" w:rsidRDefault="007D7458" w:rsidP="007D7458">
      <w:pPr>
        <w:spacing w:before="100" w:beforeAutospacing="1" w:after="100" w:afterAutospacing="1" w:line="240" w:lineRule="auto"/>
        <w:outlineLvl w:val="1"/>
        <w:rPr>
          <w:rFonts w:ascii="標楷體" w:hAnsi="標楷體" w:cs="新細明體"/>
          <w:bCs/>
          <w:color w:val="auto"/>
          <w:kern w:val="0"/>
          <w:szCs w:val="28"/>
          <w:lang w:bidi="ar-SA"/>
        </w:rPr>
      </w:pPr>
      <w:r w:rsidRPr="007D7458">
        <w:rPr>
          <w:rFonts w:ascii="標楷體" w:hAnsi="標楷體" w:cs="新細明體"/>
          <w:bCs/>
          <w:color w:val="auto"/>
          <w:kern w:val="0"/>
          <w:szCs w:val="28"/>
          <w:lang w:bidi="ar-SA"/>
        </w:rPr>
        <w:t>執行摘要</w:t>
      </w:r>
    </w:p>
    <w:p w14:paraId="39DCB586"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生命輪迴的核心在於「無明」與「業力」的牽引。證嚴上人透過佛陀於給孤獨園對一位身形憔悴但已證果的比丘之描述，引出「十二因緣法」的核心教義。此法主要針對</w:t>
      </w:r>
      <w:r w:rsidRPr="007468C2">
        <w:rPr>
          <w:rFonts w:ascii="標楷體" w:hAnsi="標楷體" w:cs="新細明體"/>
          <w:bCs/>
          <w:color w:val="auto"/>
          <w:kern w:val="0"/>
          <w:szCs w:val="28"/>
          <w:lang w:bidi="ar-SA"/>
        </w:rPr>
        <w:t>「</w:t>
      </w:r>
      <w:proofErr w:type="gramStart"/>
      <w:r w:rsidRPr="007468C2">
        <w:rPr>
          <w:rFonts w:ascii="標楷體" w:hAnsi="標楷體" w:cs="新細明體"/>
          <w:bCs/>
          <w:color w:val="auto"/>
          <w:kern w:val="0"/>
          <w:szCs w:val="28"/>
          <w:lang w:bidi="ar-SA"/>
        </w:rPr>
        <w:t>中根機</w:t>
      </w:r>
      <w:proofErr w:type="gramEnd"/>
      <w:r w:rsidRPr="007468C2">
        <w:rPr>
          <w:rFonts w:ascii="標楷體" w:hAnsi="標楷體" w:cs="新細明體"/>
          <w:bCs/>
          <w:color w:val="auto"/>
          <w:kern w:val="0"/>
          <w:szCs w:val="28"/>
          <w:lang w:bidi="ar-SA"/>
        </w:rPr>
        <w:t>」的修行者（緣覺與獨覺）</w:t>
      </w:r>
      <w:r w:rsidRPr="007D7458">
        <w:rPr>
          <w:rFonts w:ascii="標楷體" w:hAnsi="標楷體" w:cs="新細明體"/>
          <w:b w:val="0"/>
          <w:color w:val="auto"/>
          <w:kern w:val="0"/>
          <w:szCs w:val="28"/>
          <w:lang w:bidi="ar-SA"/>
        </w:rPr>
        <w:t>，詳細拆解了從過去生的無明造作，到今生</w:t>
      </w:r>
      <w:proofErr w:type="gramStart"/>
      <w:r w:rsidRPr="007D7458">
        <w:rPr>
          <w:rFonts w:ascii="標楷體" w:hAnsi="標楷體" w:cs="新細明體"/>
          <w:b w:val="0"/>
          <w:color w:val="auto"/>
          <w:kern w:val="0"/>
          <w:szCs w:val="28"/>
          <w:lang w:bidi="ar-SA"/>
        </w:rPr>
        <w:t>的領納感受</w:t>
      </w:r>
      <w:proofErr w:type="gramEnd"/>
      <w:r w:rsidRPr="007D7458">
        <w:rPr>
          <w:rFonts w:ascii="標楷體" w:hAnsi="標楷體" w:cs="新細明體"/>
          <w:b w:val="0"/>
          <w:color w:val="auto"/>
          <w:kern w:val="0"/>
          <w:szCs w:val="28"/>
          <w:lang w:bidi="ar-SA"/>
        </w:rPr>
        <w:t>，乃至未來生輪迴不息的十二</w:t>
      </w:r>
      <w:proofErr w:type="gramStart"/>
      <w:r w:rsidRPr="007D7458">
        <w:rPr>
          <w:rFonts w:ascii="標楷體" w:hAnsi="標楷體" w:cs="新細明體"/>
          <w:b w:val="0"/>
          <w:color w:val="auto"/>
          <w:kern w:val="0"/>
          <w:szCs w:val="28"/>
          <w:lang w:bidi="ar-SA"/>
        </w:rPr>
        <w:t>個</w:t>
      </w:r>
      <w:proofErr w:type="gramEnd"/>
      <w:r w:rsidRPr="007D7458">
        <w:rPr>
          <w:rFonts w:ascii="標楷體" w:hAnsi="標楷體" w:cs="新細明體"/>
          <w:b w:val="0"/>
          <w:color w:val="auto"/>
          <w:kern w:val="0"/>
          <w:szCs w:val="28"/>
          <w:lang w:bidi="ar-SA"/>
        </w:rPr>
        <w:t>關鍵環節。</w:t>
      </w:r>
    </w:p>
    <w:p w14:paraId="632CA15B"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關鍵要點包括：</w:t>
      </w:r>
    </w:p>
    <w:p w14:paraId="42370B6E" w14:textId="77777777" w:rsidR="007D7458" w:rsidRPr="007D7458" w:rsidRDefault="007D7458" w:rsidP="007D7458">
      <w:pPr>
        <w:numPr>
          <w:ilvl w:val="0"/>
          <w:numId w:val="1"/>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斷除外相偏見：</w:t>
      </w:r>
      <w:r w:rsidRPr="007D7458">
        <w:rPr>
          <w:rFonts w:ascii="標楷體" w:hAnsi="標楷體" w:cs="新細明體"/>
          <w:b w:val="0"/>
          <w:color w:val="auto"/>
          <w:kern w:val="0"/>
          <w:szCs w:val="28"/>
          <w:lang w:bidi="ar-SA"/>
        </w:rPr>
        <w:t xml:space="preserve"> 修行境界不在於身形威嚴，而在於心法是否</w:t>
      </w:r>
      <w:proofErr w:type="gramStart"/>
      <w:r w:rsidRPr="007D7458">
        <w:rPr>
          <w:rFonts w:ascii="標楷體" w:hAnsi="標楷體" w:cs="新細明體"/>
          <w:b w:val="0"/>
          <w:color w:val="auto"/>
          <w:kern w:val="0"/>
          <w:szCs w:val="28"/>
          <w:lang w:bidi="ar-SA"/>
        </w:rPr>
        <w:t>調伏。</w:t>
      </w:r>
      <w:proofErr w:type="gramEnd"/>
    </w:p>
    <w:p w14:paraId="54BE5FF7" w14:textId="77777777" w:rsidR="007D7458" w:rsidRPr="007D7458" w:rsidRDefault="007D7458" w:rsidP="007D7458">
      <w:pPr>
        <w:numPr>
          <w:ilvl w:val="0"/>
          <w:numId w:val="1"/>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十二因緣的結構：</w:t>
      </w:r>
      <w:r w:rsidRPr="007D7458">
        <w:rPr>
          <w:rFonts w:ascii="標楷體" w:hAnsi="標楷體" w:cs="新細明體"/>
          <w:b w:val="0"/>
          <w:color w:val="auto"/>
          <w:kern w:val="0"/>
          <w:szCs w:val="28"/>
          <w:lang w:bidi="ar-SA"/>
        </w:rPr>
        <w:t xml:space="preserve"> 透過「無明」緣「行」、「行」緣「識」等連鎖反應，解釋生命如何由過去延續至未來。</w:t>
      </w:r>
    </w:p>
    <w:p w14:paraId="26745AE0" w14:textId="77777777" w:rsidR="007D7458" w:rsidRPr="007D7458" w:rsidRDefault="007D7458" w:rsidP="007D7458">
      <w:pPr>
        <w:numPr>
          <w:ilvl w:val="0"/>
          <w:numId w:val="1"/>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意識與造業：</w:t>
      </w:r>
      <w:r w:rsidRPr="007D7458">
        <w:rPr>
          <w:rFonts w:ascii="標楷體" w:hAnsi="標楷體" w:cs="新細明體"/>
          <w:b w:val="0"/>
          <w:color w:val="auto"/>
          <w:kern w:val="0"/>
          <w:szCs w:val="28"/>
          <w:lang w:bidi="ar-SA"/>
        </w:rPr>
        <w:t xml:space="preserve"> 詳述第八識（倉庫識）如何儲存業因，並受第七識（思量識）推動前六識造作。</w:t>
      </w:r>
    </w:p>
    <w:p w14:paraId="58CF1C8A" w14:textId="77777777" w:rsidR="007D7458" w:rsidRPr="007468C2" w:rsidRDefault="007D7458" w:rsidP="007D7458">
      <w:pPr>
        <w:numPr>
          <w:ilvl w:val="0"/>
          <w:numId w:val="1"/>
        </w:numPr>
        <w:spacing w:before="100" w:beforeAutospacing="1" w:after="100" w:afterAutospacing="1" w:line="240" w:lineRule="auto"/>
        <w:rPr>
          <w:rFonts w:ascii="標楷體" w:hAnsi="標楷體" w:cs="新細明體"/>
          <w:bCs/>
          <w:color w:val="002060"/>
          <w:kern w:val="0"/>
          <w:szCs w:val="28"/>
          <w:lang w:bidi="ar-SA"/>
        </w:rPr>
      </w:pPr>
      <w:r w:rsidRPr="007D7458">
        <w:rPr>
          <w:rFonts w:ascii="標楷體" w:hAnsi="標楷體" w:cs="新細明體"/>
          <w:bCs/>
          <w:color w:val="auto"/>
          <w:kern w:val="0"/>
          <w:szCs w:val="28"/>
          <w:lang w:bidi="ar-SA"/>
        </w:rPr>
        <w:t>當下的掌控：</w:t>
      </w:r>
      <w:r w:rsidRPr="007D7458">
        <w:rPr>
          <w:rFonts w:ascii="標楷體" w:hAnsi="標楷體" w:cs="新細明體"/>
          <w:b w:val="0"/>
          <w:color w:val="auto"/>
          <w:kern w:val="0"/>
          <w:szCs w:val="28"/>
          <w:lang w:bidi="ar-SA"/>
        </w:rPr>
        <w:t xml:space="preserve"> </w:t>
      </w:r>
      <w:r w:rsidRPr="007468C2">
        <w:rPr>
          <w:rFonts w:ascii="標楷體" w:hAnsi="標楷體" w:cs="新細明體"/>
          <w:bCs/>
          <w:color w:val="002060"/>
          <w:kern w:val="0"/>
          <w:szCs w:val="28"/>
          <w:lang w:bidi="ar-SA"/>
        </w:rPr>
        <w:t>強調在「觸、受、愛、取」的階段自我控制，是斷除</w:t>
      </w:r>
      <w:proofErr w:type="gramStart"/>
      <w:r w:rsidRPr="007468C2">
        <w:rPr>
          <w:rFonts w:ascii="標楷體" w:hAnsi="標楷體" w:cs="新細明體"/>
          <w:bCs/>
          <w:color w:val="002060"/>
          <w:kern w:val="0"/>
          <w:szCs w:val="28"/>
          <w:lang w:bidi="ar-SA"/>
        </w:rPr>
        <w:t>未來業報的</w:t>
      </w:r>
      <w:proofErr w:type="gramEnd"/>
      <w:r w:rsidRPr="007468C2">
        <w:rPr>
          <w:rFonts w:ascii="標楷體" w:hAnsi="標楷體" w:cs="新細明體"/>
          <w:bCs/>
          <w:color w:val="002060"/>
          <w:kern w:val="0"/>
          <w:szCs w:val="28"/>
          <w:lang w:bidi="ar-SA"/>
        </w:rPr>
        <w:t>關鍵。</w:t>
      </w:r>
    </w:p>
    <w:p w14:paraId="1C86B9D2"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 xml:space="preserve">-------------------------------------------------------------------------------- </w:t>
      </w:r>
    </w:p>
    <w:p w14:paraId="77935F0A" w14:textId="77777777" w:rsidR="007D7458" w:rsidRPr="007D7458" w:rsidRDefault="007D7458" w:rsidP="007D7458">
      <w:pPr>
        <w:spacing w:before="100" w:beforeAutospacing="1" w:after="100" w:afterAutospacing="1" w:line="240" w:lineRule="auto"/>
        <w:outlineLvl w:val="1"/>
        <w:rPr>
          <w:rFonts w:ascii="標楷體" w:hAnsi="標楷體" w:cs="新細明體"/>
          <w:bCs/>
          <w:color w:val="auto"/>
          <w:kern w:val="0"/>
          <w:szCs w:val="28"/>
          <w:lang w:bidi="ar-SA"/>
        </w:rPr>
      </w:pPr>
      <w:r w:rsidRPr="007D7458">
        <w:rPr>
          <w:rFonts w:ascii="標楷體" w:hAnsi="標楷體" w:cs="新細明體"/>
          <w:bCs/>
          <w:color w:val="auto"/>
          <w:kern w:val="0"/>
          <w:szCs w:val="28"/>
          <w:lang w:bidi="ar-SA"/>
        </w:rPr>
        <w:t>聖者之相：外表的憔悴與內心的調伏</w:t>
      </w:r>
    </w:p>
    <w:p w14:paraId="6BB1F3D9"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證嚴上人引用佛陀在給孤獨園的開示，描述了</w:t>
      </w:r>
      <w:r w:rsidRPr="007468C2">
        <w:rPr>
          <w:rFonts w:ascii="標楷體" w:hAnsi="標楷體" w:cs="新細明體"/>
          <w:b w:val="0"/>
          <w:color w:val="auto"/>
          <w:kern w:val="0"/>
          <w:szCs w:val="28"/>
          <w:highlight w:val="yellow"/>
          <w:lang w:bidi="ar-SA"/>
        </w:rPr>
        <w:t>一位外表邋遢、身形憔悴且毫無威嚴的比丘。</w:t>
      </w:r>
      <w:r w:rsidRPr="007D7458">
        <w:rPr>
          <w:rFonts w:ascii="標楷體" w:hAnsi="標楷體" w:cs="新細明體"/>
          <w:b w:val="0"/>
          <w:color w:val="auto"/>
          <w:kern w:val="0"/>
          <w:szCs w:val="28"/>
          <w:lang w:bidi="ar-SA"/>
        </w:rPr>
        <w:t>佛陀以此警示大眾，不可因身相生輕視心，並定義了真正的聖者狀態：</w:t>
      </w:r>
    </w:p>
    <w:p w14:paraId="24E4B75B" w14:textId="77777777" w:rsidR="007D7458" w:rsidRPr="007D7458" w:rsidRDefault="007D7458" w:rsidP="007D7458">
      <w:pPr>
        <w:numPr>
          <w:ilvl w:val="0"/>
          <w:numId w:val="2"/>
        </w:numPr>
        <w:spacing w:before="100" w:beforeAutospacing="1" w:after="100" w:afterAutospacing="1" w:line="240" w:lineRule="auto"/>
        <w:rPr>
          <w:rFonts w:ascii="標楷體" w:hAnsi="標楷體" w:cs="新細明體"/>
          <w:b w:val="0"/>
          <w:color w:val="auto"/>
          <w:kern w:val="0"/>
          <w:szCs w:val="28"/>
          <w:lang w:bidi="ar-SA"/>
        </w:rPr>
      </w:pPr>
      <w:proofErr w:type="gramStart"/>
      <w:r w:rsidRPr="007D7458">
        <w:rPr>
          <w:rFonts w:ascii="標楷體" w:hAnsi="標楷體" w:cs="新細明體"/>
          <w:bCs/>
          <w:color w:val="auto"/>
          <w:kern w:val="0"/>
          <w:szCs w:val="28"/>
          <w:lang w:bidi="ar-SA"/>
        </w:rPr>
        <w:t>心如良馬</w:t>
      </w:r>
      <w:proofErr w:type="gramEnd"/>
      <w:r w:rsidRPr="007D7458">
        <w:rPr>
          <w:rFonts w:ascii="標楷體" w:hAnsi="標楷體" w:cs="新細明體"/>
          <w:bCs/>
          <w:color w:val="auto"/>
          <w:kern w:val="0"/>
          <w:szCs w:val="28"/>
          <w:lang w:bidi="ar-SA"/>
        </w:rPr>
        <w:t>：</w:t>
      </w:r>
      <w:r w:rsidRPr="007D7458">
        <w:rPr>
          <w:rFonts w:ascii="標楷體" w:hAnsi="標楷體" w:cs="新細明體"/>
          <w:b w:val="0"/>
          <w:color w:val="auto"/>
          <w:kern w:val="0"/>
          <w:szCs w:val="28"/>
          <w:lang w:bidi="ar-SA"/>
        </w:rPr>
        <w:t xml:space="preserve"> 該比丘已完全</w:t>
      </w:r>
      <w:proofErr w:type="gramStart"/>
      <w:r w:rsidRPr="007D7458">
        <w:rPr>
          <w:rFonts w:ascii="標楷體" w:hAnsi="標楷體" w:cs="新細明體"/>
          <w:b w:val="0"/>
          <w:color w:val="auto"/>
          <w:kern w:val="0"/>
          <w:szCs w:val="28"/>
          <w:lang w:bidi="ar-SA"/>
        </w:rPr>
        <w:t>調伏心行</w:t>
      </w:r>
      <w:proofErr w:type="gramEnd"/>
      <w:r w:rsidRPr="007D7458">
        <w:rPr>
          <w:rFonts w:ascii="標楷體" w:hAnsi="標楷體" w:cs="新細明體"/>
          <w:b w:val="0"/>
          <w:color w:val="auto"/>
          <w:kern w:val="0"/>
          <w:szCs w:val="28"/>
          <w:lang w:bidi="ar-SA"/>
        </w:rPr>
        <w:t>，斷除所有欲念與煩惱結。</w:t>
      </w:r>
    </w:p>
    <w:p w14:paraId="755AEAB5" w14:textId="77777777" w:rsidR="007D7458" w:rsidRPr="007D7458" w:rsidRDefault="007D7458" w:rsidP="007D7458">
      <w:pPr>
        <w:numPr>
          <w:ilvl w:val="0"/>
          <w:numId w:val="2"/>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不受後有：</w:t>
      </w:r>
      <w:r w:rsidRPr="007D7458">
        <w:rPr>
          <w:rFonts w:ascii="標楷體" w:hAnsi="標楷體" w:cs="新細明體"/>
          <w:b w:val="0"/>
          <w:color w:val="auto"/>
          <w:kern w:val="0"/>
          <w:szCs w:val="28"/>
          <w:lang w:bidi="ar-SA"/>
        </w:rPr>
        <w:t xml:space="preserve"> 他已</w:t>
      </w:r>
      <w:proofErr w:type="gramStart"/>
      <w:r w:rsidRPr="007D7458">
        <w:rPr>
          <w:rFonts w:ascii="標楷體" w:hAnsi="標楷體" w:cs="新細明體"/>
          <w:b w:val="0"/>
          <w:color w:val="auto"/>
          <w:kern w:val="0"/>
          <w:szCs w:val="28"/>
          <w:lang w:bidi="ar-SA"/>
        </w:rPr>
        <w:t>通徹四諦</w:t>
      </w:r>
      <w:proofErr w:type="gramEnd"/>
      <w:r w:rsidRPr="007D7458">
        <w:rPr>
          <w:rFonts w:ascii="標楷體" w:hAnsi="標楷體" w:cs="新細明體"/>
          <w:b w:val="0"/>
          <w:color w:val="auto"/>
          <w:kern w:val="0"/>
          <w:szCs w:val="28"/>
          <w:lang w:bidi="ar-SA"/>
        </w:rPr>
        <w:t>法與十二因緣，徹底了脫生死，不再受業力牽引。</w:t>
      </w:r>
    </w:p>
    <w:p w14:paraId="3BEB1AFD" w14:textId="77777777" w:rsidR="007D7458" w:rsidRPr="007D7458" w:rsidRDefault="007D7458" w:rsidP="007D7458">
      <w:pPr>
        <w:numPr>
          <w:ilvl w:val="0"/>
          <w:numId w:val="2"/>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受</w:t>
      </w:r>
      <w:proofErr w:type="gramStart"/>
      <w:r w:rsidRPr="007D7458">
        <w:rPr>
          <w:rFonts w:ascii="標楷體" w:hAnsi="標楷體" w:cs="新細明體"/>
          <w:bCs/>
          <w:color w:val="auto"/>
          <w:kern w:val="0"/>
          <w:szCs w:val="28"/>
          <w:lang w:bidi="ar-SA"/>
        </w:rPr>
        <w:t>後邊身</w:t>
      </w:r>
      <w:proofErr w:type="gramEnd"/>
      <w:r w:rsidRPr="007D7458">
        <w:rPr>
          <w:rFonts w:ascii="標楷體" w:hAnsi="標楷體" w:cs="新細明體"/>
          <w:bCs/>
          <w:color w:val="auto"/>
          <w:kern w:val="0"/>
          <w:szCs w:val="28"/>
          <w:lang w:bidi="ar-SA"/>
        </w:rPr>
        <w:t>：</w:t>
      </w:r>
      <w:r w:rsidRPr="007D7458">
        <w:rPr>
          <w:rFonts w:ascii="標楷體" w:hAnsi="標楷體" w:cs="新細明體"/>
          <w:b w:val="0"/>
          <w:color w:val="auto"/>
          <w:kern w:val="0"/>
          <w:szCs w:val="28"/>
          <w:lang w:bidi="ar-SA"/>
        </w:rPr>
        <w:t xml:space="preserve"> 目前的身相是其在人間的「最後一個身體」，已成功</w:t>
      </w:r>
      <w:proofErr w:type="gramStart"/>
      <w:r w:rsidRPr="007D7458">
        <w:rPr>
          <w:rFonts w:ascii="標楷體" w:hAnsi="標楷體" w:cs="新細明體"/>
          <w:b w:val="0"/>
          <w:color w:val="auto"/>
          <w:kern w:val="0"/>
          <w:szCs w:val="28"/>
          <w:lang w:bidi="ar-SA"/>
        </w:rPr>
        <w:t>摧毀魔軍</w:t>
      </w:r>
      <w:proofErr w:type="gramEnd"/>
      <w:r w:rsidRPr="007D7458">
        <w:rPr>
          <w:rFonts w:ascii="標楷體" w:hAnsi="標楷體" w:cs="新細明體"/>
          <w:b w:val="0"/>
          <w:color w:val="auto"/>
          <w:kern w:val="0"/>
          <w:szCs w:val="28"/>
          <w:lang w:bidi="ar-SA"/>
        </w:rPr>
        <w:t>。</w:t>
      </w:r>
    </w:p>
    <w:p w14:paraId="457731DA"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 xml:space="preserve">-------------------------------------------------------------------------------- </w:t>
      </w:r>
    </w:p>
    <w:p w14:paraId="08C05F27" w14:textId="77777777" w:rsidR="007D7458" w:rsidRPr="007D7458" w:rsidRDefault="007D7458" w:rsidP="007D7458">
      <w:pPr>
        <w:spacing w:before="100" w:beforeAutospacing="1" w:after="100" w:afterAutospacing="1" w:line="240" w:lineRule="auto"/>
        <w:outlineLvl w:val="1"/>
        <w:rPr>
          <w:rFonts w:ascii="標楷體" w:hAnsi="標楷體" w:cs="新細明體"/>
          <w:bCs/>
          <w:color w:val="auto"/>
          <w:kern w:val="0"/>
          <w:szCs w:val="28"/>
          <w:lang w:bidi="ar-SA"/>
        </w:rPr>
      </w:pPr>
      <w:proofErr w:type="gramStart"/>
      <w:r w:rsidRPr="007D7458">
        <w:rPr>
          <w:rFonts w:ascii="標楷體" w:hAnsi="標楷體" w:cs="新細明體"/>
          <w:bCs/>
          <w:color w:val="auto"/>
          <w:kern w:val="0"/>
          <w:szCs w:val="28"/>
          <w:lang w:bidi="ar-SA"/>
        </w:rPr>
        <w:t>根機與</w:t>
      </w:r>
      <w:proofErr w:type="gramEnd"/>
      <w:r w:rsidRPr="007D7458">
        <w:rPr>
          <w:rFonts w:ascii="標楷體" w:hAnsi="標楷體" w:cs="新細明體"/>
          <w:bCs/>
          <w:color w:val="auto"/>
          <w:kern w:val="0"/>
          <w:szCs w:val="28"/>
          <w:lang w:bidi="ar-SA"/>
        </w:rPr>
        <w:t>法門的對應</w:t>
      </w:r>
    </w:p>
    <w:p w14:paraId="570EFE4F"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根據修行者</w:t>
      </w:r>
      <w:proofErr w:type="gramStart"/>
      <w:r w:rsidRPr="007D7458">
        <w:rPr>
          <w:rFonts w:ascii="標楷體" w:hAnsi="標楷體" w:cs="新細明體"/>
          <w:b w:val="0"/>
          <w:color w:val="auto"/>
          <w:kern w:val="0"/>
          <w:szCs w:val="28"/>
          <w:lang w:bidi="ar-SA"/>
        </w:rPr>
        <w:t>的根機不同</w:t>
      </w:r>
      <w:proofErr w:type="gramEnd"/>
      <w:r w:rsidRPr="007D7458">
        <w:rPr>
          <w:rFonts w:ascii="標楷體" w:hAnsi="標楷體" w:cs="新細明體"/>
          <w:b w:val="0"/>
          <w:color w:val="auto"/>
          <w:kern w:val="0"/>
          <w:szCs w:val="28"/>
          <w:lang w:bidi="ar-SA"/>
        </w:rPr>
        <w:t>，佛陀施予不同的教法：</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1835"/>
        <w:gridCol w:w="1672"/>
        <w:gridCol w:w="5599"/>
      </w:tblGrid>
      <w:tr w:rsidR="007D7458" w:rsidRPr="007D7458" w14:paraId="256520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EFDCE"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proofErr w:type="gramStart"/>
            <w:r w:rsidRPr="007D7458">
              <w:rPr>
                <w:rFonts w:ascii="標楷體" w:hAnsi="標楷體" w:cs="新細明體"/>
                <w:b w:val="0"/>
                <w:color w:val="auto"/>
                <w:kern w:val="0"/>
                <w:szCs w:val="28"/>
                <w:lang w:bidi="ar-SA"/>
              </w:rPr>
              <w:lastRenderedPageBreak/>
              <w:t>根機類型</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0C9BB143"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稱號</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C20B2"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對應法門</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F1FD6"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修行特性</w:t>
            </w:r>
          </w:p>
        </w:tc>
      </w:tr>
      <w:tr w:rsidR="007D7458" w:rsidRPr="007D7458" w14:paraId="6B0A8C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8B34E4"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proofErr w:type="gramStart"/>
            <w:r w:rsidRPr="007D7458">
              <w:rPr>
                <w:rFonts w:ascii="標楷體" w:hAnsi="標楷體" w:cs="新細明體"/>
                <w:bCs/>
                <w:color w:val="auto"/>
                <w:kern w:val="0"/>
                <w:szCs w:val="28"/>
                <w:lang w:bidi="ar-SA"/>
              </w:rPr>
              <w:t>下根機</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7E78E212"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聲聞</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5C52C"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四</w:t>
            </w:r>
            <w:proofErr w:type="gramStart"/>
            <w:r w:rsidRPr="007D7458">
              <w:rPr>
                <w:rFonts w:ascii="標楷體" w:hAnsi="標楷體" w:cs="新細明體"/>
                <w:b w:val="0"/>
                <w:color w:val="auto"/>
                <w:kern w:val="0"/>
                <w:szCs w:val="28"/>
                <w:lang w:bidi="ar-SA"/>
              </w:rPr>
              <w:t>諦</w:t>
            </w:r>
            <w:proofErr w:type="gramEnd"/>
            <w:r w:rsidRPr="007D7458">
              <w:rPr>
                <w:rFonts w:ascii="標楷體" w:hAnsi="標楷體" w:cs="新細明體"/>
                <w:b w:val="0"/>
                <w:color w:val="auto"/>
                <w:kern w:val="0"/>
                <w:szCs w:val="28"/>
                <w:lang w:bidi="ar-SA"/>
              </w:rPr>
              <w:t>法</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A13E8"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proofErr w:type="gramStart"/>
            <w:r w:rsidRPr="007D7458">
              <w:rPr>
                <w:rFonts w:ascii="標楷體" w:hAnsi="標楷體" w:cs="新細明體"/>
                <w:b w:val="0"/>
                <w:color w:val="auto"/>
                <w:kern w:val="0"/>
                <w:szCs w:val="28"/>
                <w:lang w:bidi="ar-SA"/>
              </w:rPr>
              <w:t>聽聞佛聲而</w:t>
            </w:r>
            <w:proofErr w:type="gramEnd"/>
            <w:r w:rsidRPr="007D7458">
              <w:rPr>
                <w:rFonts w:ascii="標楷體" w:hAnsi="標楷體" w:cs="新細明體"/>
                <w:b w:val="0"/>
                <w:color w:val="auto"/>
                <w:kern w:val="0"/>
                <w:szCs w:val="28"/>
                <w:lang w:bidi="ar-SA"/>
              </w:rPr>
              <w:t>覺悟。</w:t>
            </w:r>
          </w:p>
        </w:tc>
      </w:tr>
      <w:tr w:rsidR="007D7458" w:rsidRPr="007D7458" w14:paraId="7D664C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CCBA90"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proofErr w:type="gramStart"/>
            <w:r w:rsidRPr="007D7458">
              <w:rPr>
                <w:rFonts w:ascii="標楷體" w:hAnsi="標楷體" w:cs="新細明體"/>
                <w:bCs/>
                <w:color w:val="auto"/>
                <w:kern w:val="0"/>
                <w:szCs w:val="28"/>
                <w:lang w:bidi="ar-SA"/>
              </w:rPr>
              <w:t>中根機</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5F1DD9C9"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proofErr w:type="gramStart"/>
            <w:r w:rsidRPr="007D7458">
              <w:rPr>
                <w:rFonts w:ascii="標楷體" w:hAnsi="標楷體" w:cs="新細明體"/>
                <w:b w:val="0"/>
                <w:color w:val="auto"/>
                <w:kern w:val="0"/>
                <w:szCs w:val="28"/>
                <w:lang w:bidi="ar-SA"/>
              </w:rPr>
              <w:t>緣覺 / 獨覺</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1738EC0F"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十二因緣法</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4AE79"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從</w:t>
            </w:r>
            <w:proofErr w:type="gramStart"/>
            <w:r w:rsidRPr="007D7458">
              <w:rPr>
                <w:rFonts w:ascii="標楷體" w:hAnsi="標楷體" w:cs="新細明體"/>
                <w:b w:val="0"/>
                <w:color w:val="auto"/>
                <w:kern w:val="0"/>
                <w:szCs w:val="28"/>
                <w:lang w:bidi="ar-SA"/>
              </w:rPr>
              <w:t>外境體悟道</w:t>
            </w:r>
            <w:proofErr w:type="gramEnd"/>
            <w:r w:rsidRPr="007D7458">
              <w:rPr>
                <w:rFonts w:ascii="標楷體" w:hAnsi="標楷體" w:cs="新細明體"/>
                <w:b w:val="0"/>
                <w:color w:val="auto"/>
                <w:kern w:val="0"/>
                <w:szCs w:val="28"/>
                <w:lang w:bidi="ar-SA"/>
              </w:rPr>
              <w:t>理，或觀因緣覺真諦。</w:t>
            </w:r>
          </w:p>
        </w:tc>
      </w:tr>
      <w:tr w:rsidR="007D7458" w:rsidRPr="007D7458" w14:paraId="20197C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93629C"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proofErr w:type="gramStart"/>
            <w:r w:rsidRPr="007D7458">
              <w:rPr>
                <w:rFonts w:ascii="標楷體" w:hAnsi="標楷體" w:cs="新細明體"/>
                <w:bCs/>
                <w:color w:val="auto"/>
                <w:kern w:val="0"/>
                <w:szCs w:val="28"/>
                <w:lang w:bidi="ar-SA"/>
              </w:rPr>
              <w:t>上根機</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293AED17"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64CD8"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ECADF"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proofErr w:type="gramStart"/>
            <w:r w:rsidRPr="007D7458">
              <w:rPr>
                <w:rFonts w:ascii="標楷體" w:hAnsi="標楷體" w:cs="新細明體"/>
                <w:b w:val="0"/>
                <w:color w:val="auto"/>
                <w:kern w:val="0"/>
                <w:szCs w:val="28"/>
                <w:lang w:bidi="ar-SA"/>
              </w:rPr>
              <w:t>根機極</w:t>
            </w:r>
            <w:proofErr w:type="gramEnd"/>
            <w:r w:rsidRPr="007D7458">
              <w:rPr>
                <w:rFonts w:ascii="標楷體" w:hAnsi="標楷體" w:cs="新細明體"/>
                <w:b w:val="0"/>
                <w:color w:val="auto"/>
                <w:kern w:val="0"/>
                <w:szCs w:val="28"/>
                <w:lang w:bidi="ar-SA"/>
              </w:rPr>
              <w:t>高，能直接從境界中體解佛法。</w:t>
            </w:r>
          </w:p>
        </w:tc>
      </w:tr>
    </w:tbl>
    <w:p w14:paraId="0CD073AE"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 xml:space="preserve">-------------------------------------------------------------------------------- </w:t>
      </w:r>
    </w:p>
    <w:p w14:paraId="33F29F98" w14:textId="77777777" w:rsidR="007D7458" w:rsidRPr="007D7458" w:rsidRDefault="007D7458" w:rsidP="007D7458">
      <w:pPr>
        <w:spacing w:before="100" w:beforeAutospacing="1" w:after="100" w:afterAutospacing="1" w:line="240" w:lineRule="auto"/>
        <w:outlineLvl w:val="1"/>
        <w:rPr>
          <w:rFonts w:ascii="標楷體" w:hAnsi="標楷體" w:cs="新細明體"/>
          <w:bCs/>
          <w:color w:val="auto"/>
          <w:kern w:val="0"/>
          <w:szCs w:val="28"/>
          <w:lang w:bidi="ar-SA"/>
        </w:rPr>
      </w:pPr>
      <w:r w:rsidRPr="007D7458">
        <w:rPr>
          <w:rFonts w:ascii="標楷體" w:hAnsi="標楷體" w:cs="新細明體"/>
          <w:bCs/>
          <w:color w:val="auto"/>
          <w:kern w:val="0"/>
          <w:szCs w:val="28"/>
          <w:lang w:bidi="ar-SA"/>
        </w:rPr>
        <w:t>十二因緣法：生命輪迴的連鎖反應</w:t>
      </w:r>
    </w:p>
    <w:p w14:paraId="7DE16BB2"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十二因緣描述了生命如何在「因」與「緣」的相互藉助下，</w:t>
      </w:r>
      <w:proofErr w:type="gramStart"/>
      <w:r w:rsidRPr="007D7458">
        <w:rPr>
          <w:rFonts w:ascii="標楷體" w:hAnsi="標楷體" w:cs="新細明體"/>
          <w:b w:val="0"/>
          <w:color w:val="auto"/>
          <w:kern w:val="0"/>
          <w:szCs w:val="28"/>
          <w:lang w:bidi="ar-SA"/>
        </w:rPr>
        <w:t>展轉感果</w:t>
      </w:r>
      <w:proofErr w:type="gramEnd"/>
      <w:r w:rsidRPr="007D7458">
        <w:rPr>
          <w:rFonts w:ascii="標楷體" w:hAnsi="標楷體" w:cs="新細明體"/>
          <w:b w:val="0"/>
          <w:color w:val="auto"/>
          <w:kern w:val="0"/>
          <w:szCs w:val="28"/>
          <w:lang w:bidi="ar-SA"/>
        </w:rPr>
        <w:t>。</w:t>
      </w:r>
    </w:p>
    <w:p w14:paraId="4BED97EE" w14:textId="77777777" w:rsidR="007D7458" w:rsidRPr="007D7458" w:rsidRDefault="007D7458" w:rsidP="007D7458">
      <w:pPr>
        <w:spacing w:before="100" w:beforeAutospacing="1" w:after="100" w:afterAutospacing="1" w:line="240" w:lineRule="auto"/>
        <w:outlineLvl w:val="2"/>
        <w:rPr>
          <w:rFonts w:ascii="標楷體" w:hAnsi="標楷體" w:cs="新細明體"/>
          <w:bCs/>
          <w:color w:val="auto"/>
          <w:kern w:val="0"/>
          <w:szCs w:val="28"/>
          <w:lang w:bidi="ar-SA"/>
        </w:rPr>
      </w:pPr>
      <w:r w:rsidRPr="007D7458">
        <w:rPr>
          <w:rFonts w:ascii="標楷體" w:hAnsi="標楷體" w:cs="新細明體"/>
          <w:bCs/>
          <w:color w:val="auto"/>
          <w:kern w:val="0"/>
          <w:szCs w:val="28"/>
          <w:lang w:bidi="ar-SA"/>
        </w:rPr>
        <w:t>1. 過去的因：無明與造作</w:t>
      </w:r>
    </w:p>
    <w:p w14:paraId="74EA607F" w14:textId="77777777" w:rsidR="007D7458" w:rsidRPr="007D7458" w:rsidRDefault="007D7458" w:rsidP="007D7458">
      <w:pPr>
        <w:numPr>
          <w:ilvl w:val="0"/>
          <w:numId w:val="3"/>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無明：</w:t>
      </w:r>
      <w:r w:rsidRPr="007468C2">
        <w:rPr>
          <w:rFonts w:ascii="標楷體" w:hAnsi="標楷體" w:cs="新細明體"/>
          <w:bCs/>
          <w:color w:val="002060"/>
          <w:kern w:val="0"/>
          <w:szCs w:val="28"/>
          <w:lang w:bidi="ar-SA"/>
        </w:rPr>
        <w:t xml:space="preserve"> 萬惡之源</w:t>
      </w:r>
      <w:r w:rsidRPr="007D7458">
        <w:rPr>
          <w:rFonts w:ascii="標楷體" w:hAnsi="標楷體" w:cs="新細明體"/>
          <w:b w:val="0"/>
          <w:color w:val="auto"/>
          <w:kern w:val="0"/>
          <w:szCs w:val="28"/>
          <w:lang w:bidi="ar-SA"/>
        </w:rPr>
        <w:t>，</w:t>
      </w:r>
      <w:proofErr w:type="gramStart"/>
      <w:r w:rsidRPr="007D7458">
        <w:rPr>
          <w:rFonts w:ascii="標楷體" w:hAnsi="標楷體" w:cs="新細明體"/>
          <w:b w:val="0"/>
          <w:color w:val="auto"/>
          <w:kern w:val="0"/>
          <w:szCs w:val="28"/>
          <w:lang w:bidi="ar-SA"/>
        </w:rPr>
        <w:t>指對理法</w:t>
      </w:r>
      <w:proofErr w:type="gramEnd"/>
      <w:r w:rsidRPr="007D7458">
        <w:rPr>
          <w:rFonts w:ascii="標楷體" w:hAnsi="標楷體" w:cs="新細明體"/>
          <w:b w:val="0"/>
          <w:color w:val="auto"/>
          <w:kern w:val="0"/>
          <w:szCs w:val="28"/>
          <w:lang w:bidi="ar-SA"/>
        </w:rPr>
        <w:t>的無所明瞭。因「一</w:t>
      </w:r>
      <w:proofErr w:type="gramStart"/>
      <w:r w:rsidRPr="007D7458">
        <w:rPr>
          <w:rFonts w:ascii="標楷體" w:hAnsi="標楷體" w:cs="新細明體"/>
          <w:b w:val="0"/>
          <w:color w:val="auto"/>
          <w:kern w:val="0"/>
          <w:szCs w:val="28"/>
          <w:lang w:bidi="ar-SA"/>
        </w:rPr>
        <w:t>念無明</w:t>
      </w:r>
      <w:proofErr w:type="gramEnd"/>
      <w:r w:rsidRPr="007D7458">
        <w:rPr>
          <w:rFonts w:ascii="標楷體" w:hAnsi="標楷體" w:cs="新細明體"/>
          <w:b w:val="0"/>
          <w:color w:val="auto"/>
          <w:kern w:val="0"/>
          <w:szCs w:val="28"/>
          <w:lang w:bidi="ar-SA"/>
        </w:rPr>
        <w:t>生三細」，產生微細煩惱。</w:t>
      </w:r>
    </w:p>
    <w:p w14:paraId="5E84DC93" w14:textId="77777777" w:rsidR="007D7458" w:rsidRPr="007468C2" w:rsidRDefault="007D7458" w:rsidP="007D7458">
      <w:pPr>
        <w:numPr>
          <w:ilvl w:val="0"/>
          <w:numId w:val="3"/>
        </w:numPr>
        <w:spacing w:before="100" w:beforeAutospacing="1" w:after="100" w:afterAutospacing="1" w:line="240" w:lineRule="auto"/>
        <w:rPr>
          <w:rFonts w:ascii="標楷體" w:hAnsi="標楷體" w:cs="新細明體"/>
          <w:bCs/>
          <w:color w:val="002060"/>
          <w:kern w:val="0"/>
          <w:szCs w:val="28"/>
          <w:lang w:bidi="ar-SA"/>
        </w:rPr>
      </w:pPr>
      <w:r w:rsidRPr="007D7458">
        <w:rPr>
          <w:rFonts w:ascii="標楷體" w:hAnsi="標楷體" w:cs="新細明體"/>
          <w:bCs/>
          <w:color w:val="auto"/>
          <w:kern w:val="0"/>
          <w:szCs w:val="28"/>
          <w:lang w:bidi="ar-SA"/>
        </w:rPr>
        <w:t>行：</w:t>
      </w:r>
      <w:r w:rsidRPr="007D7458">
        <w:rPr>
          <w:rFonts w:ascii="標楷體" w:hAnsi="標楷體" w:cs="新細明體"/>
          <w:b w:val="0"/>
          <w:color w:val="auto"/>
          <w:kern w:val="0"/>
          <w:szCs w:val="28"/>
          <w:lang w:bidi="ar-SA"/>
        </w:rPr>
        <w:t xml:space="preserve"> </w:t>
      </w:r>
      <w:r w:rsidRPr="007468C2">
        <w:rPr>
          <w:rFonts w:ascii="標楷體" w:hAnsi="標楷體" w:cs="新細明體"/>
          <w:bCs/>
          <w:color w:val="002060"/>
          <w:kern w:val="0"/>
          <w:szCs w:val="28"/>
          <w:lang w:bidi="ar-SA"/>
        </w:rPr>
        <w:t>因無明妄動而產生的造作與行為</w:t>
      </w:r>
      <w:r w:rsidRPr="007D7458">
        <w:rPr>
          <w:rFonts w:ascii="標楷體" w:hAnsi="標楷體" w:cs="新細明體"/>
          <w:b w:val="0"/>
          <w:color w:val="auto"/>
          <w:kern w:val="0"/>
          <w:szCs w:val="28"/>
          <w:lang w:bidi="ar-SA"/>
        </w:rPr>
        <w:t>。</w:t>
      </w:r>
      <w:r w:rsidRPr="007468C2">
        <w:rPr>
          <w:rFonts w:ascii="標楷體" w:hAnsi="標楷體" w:cs="新細明體"/>
          <w:bCs/>
          <w:color w:val="002060"/>
          <w:kern w:val="0"/>
          <w:szCs w:val="28"/>
          <w:lang w:bidi="ar-SA"/>
        </w:rPr>
        <w:t>這是上一世結束後，受業力牽引的力量。</w:t>
      </w:r>
    </w:p>
    <w:p w14:paraId="2A0ED7BC" w14:textId="77777777" w:rsidR="007D7458" w:rsidRPr="007D7458" w:rsidRDefault="007D7458" w:rsidP="007D7458">
      <w:pPr>
        <w:spacing w:before="100" w:beforeAutospacing="1" w:after="100" w:afterAutospacing="1" w:line="240" w:lineRule="auto"/>
        <w:outlineLvl w:val="2"/>
        <w:rPr>
          <w:rFonts w:ascii="標楷體" w:hAnsi="標楷體" w:cs="新細明體"/>
          <w:bCs/>
          <w:color w:val="auto"/>
          <w:kern w:val="0"/>
          <w:szCs w:val="28"/>
          <w:lang w:bidi="ar-SA"/>
        </w:rPr>
      </w:pPr>
      <w:r w:rsidRPr="007D7458">
        <w:rPr>
          <w:rFonts w:ascii="標楷體" w:hAnsi="標楷體" w:cs="新細明體"/>
          <w:bCs/>
          <w:color w:val="auto"/>
          <w:kern w:val="0"/>
          <w:szCs w:val="28"/>
          <w:lang w:bidi="ar-SA"/>
        </w:rPr>
        <w:t>2. 今生的果：從投胎到感受</w:t>
      </w:r>
    </w:p>
    <w:p w14:paraId="16770318" w14:textId="77777777" w:rsidR="007D7458" w:rsidRPr="007D7458" w:rsidRDefault="007D7458" w:rsidP="007D7458">
      <w:pPr>
        <w:numPr>
          <w:ilvl w:val="0"/>
          <w:numId w:val="4"/>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識：</w:t>
      </w:r>
      <w:r w:rsidRPr="007468C2">
        <w:rPr>
          <w:rFonts w:ascii="標楷體" w:hAnsi="標楷體" w:cs="新細明體"/>
          <w:bCs/>
          <w:color w:val="EE0000"/>
          <w:kern w:val="0"/>
          <w:szCs w:val="28"/>
          <w:lang w:bidi="ar-SA"/>
        </w:rPr>
        <w:t xml:space="preserve"> 妄念投胎</w:t>
      </w:r>
      <w:r w:rsidRPr="007D7458">
        <w:rPr>
          <w:rFonts w:ascii="標楷體" w:hAnsi="標楷體" w:cs="新細明體"/>
          <w:b w:val="0"/>
          <w:color w:val="auto"/>
          <w:kern w:val="0"/>
          <w:szCs w:val="28"/>
          <w:lang w:bidi="ar-SA"/>
        </w:rPr>
        <w:t>。業力牽引意識（第八識）與父母有緣者會合。</w:t>
      </w:r>
    </w:p>
    <w:p w14:paraId="6EBE613E" w14:textId="77777777" w:rsidR="007D7458" w:rsidRPr="007D7458" w:rsidRDefault="007D7458" w:rsidP="007D7458">
      <w:pPr>
        <w:numPr>
          <w:ilvl w:val="0"/>
          <w:numId w:val="4"/>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名色：</w:t>
      </w:r>
      <w:r w:rsidRPr="007D7458">
        <w:rPr>
          <w:rFonts w:ascii="標楷體" w:hAnsi="標楷體" w:cs="新細明體"/>
          <w:b w:val="0"/>
          <w:color w:val="auto"/>
          <w:kern w:val="0"/>
          <w:szCs w:val="28"/>
          <w:lang w:bidi="ar-SA"/>
        </w:rPr>
        <w:t xml:space="preserve"> </w:t>
      </w:r>
      <w:proofErr w:type="gramStart"/>
      <w:r w:rsidRPr="007D7458">
        <w:rPr>
          <w:rFonts w:ascii="標楷體" w:hAnsi="標楷體" w:cs="新細明體"/>
          <w:b w:val="0"/>
          <w:color w:val="auto"/>
          <w:kern w:val="0"/>
          <w:szCs w:val="28"/>
          <w:lang w:bidi="ar-SA"/>
        </w:rPr>
        <w:t>胎中尚未</w:t>
      </w:r>
      <w:proofErr w:type="gramEnd"/>
      <w:r w:rsidRPr="007D7458">
        <w:rPr>
          <w:rFonts w:ascii="標楷體" w:hAnsi="標楷體" w:cs="新細明體"/>
          <w:b w:val="0"/>
          <w:color w:val="auto"/>
          <w:kern w:val="0"/>
          <w:szCs w:val="28"/>
          <w:lang w:bidi="ar-SA"/>
        </w:rPr>
        <w:t>成形的狀態。</w:t>
      </w:r>
      <w:proofErr w:type="gramStart"/>
      <w:r w:rsidRPr="007D7458">
        <w:rPr>
          <w:rFonts w:ascii="標楷體" w:hAnsi="標楷體" w:cs="新細明體"/>
          <w:b w:val="0"/>
          <w:color w:val="auto"/>
          <w:kern w:val="0"/>
          <w:szCs w:val="28"/>
          <w:lang w:bidi="ar-SA"/>
        </w:rPr>
        <w:t>心識與</w:t>
      </w:r>
      <w:proofErr w:type="gramEnd"/>
      <w:r w:rsidRPr="007D7458">
        <w:rPr>
          <w:rFonts w:ascii="標楷體" w:hAnsi="標楷體" w:cs="新細明體"/>
          <w:b w:val="0"/>
          <w:color w:val="auto"/>
          <w:kern w:val="0"/>
          <w:szCs w:val="28"/>
          <w:lang w:bidi="ar-SA"/>
        </w:rPr>
        <w:t>物質（父精母血）結合，具備生命之名而</w:t>
      </w:r>
      <w:proofErr w:type="gramStart"/>
      <w:r w:rsidRPr="007D7458">
        <w:rPr>
          <w:rFonts w:ascii="標楷體" w:hAnsi="標楷體" w:cs="新細明體"/>
          <w:b w:val="0"/>
          <w:color w:val="auto"/>
          <w:kern w:val="0"/>
          <w:szCs w:val="28"/>
          <w:lang w:bidi="ar-SA"/>
        </w:rPr>
        <w:t>未具完形</w:t>
      </w:r>
      <w:proofErr w:type="gramEnd"/>
      <w:r w:rsidRPr="007D7458">
        <w:rPr>
          <w:rFonts w:ascii="標楷體" w:hAnsi="標楷體" w:cs="新細明體"/>
          <w:b w:val="0"/>
          <w:color w:val="auto"/>
          <w:kern w:val="0"/>
          <w:szCs w:val="28"/>
          <w:lang w:bidi="ar-SA"/>
        </w:rPr>
        <w:t>。</w:t>
      </w:r>
    </w:p>
    <w:p w14:paraId="18A58A33" w14:textId="77777777" w:rsidR="007D7458" w:rsidRPr="007D7458" w:rsidRDefault="007D7458" w:rsidP="007D7458">
      <w:pPr>
        <w:numPr>
          <w:ilvl w:val="0"/>
          <w:numId w:val="4"/>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六入：</w:t>
      </w:r>
      <w:r w:rsidRPr="007D7458">
        <w:rPr>
          <w:rFonts w:ascii="標楷體" w:hAnsi="標楷體" w:cs="新細明體"/>
          <w:b w:val="0"/>
          <w:color w:val="auto"/>
          <w:kern w:val="0"/>
          <w:szCs w:val="28"/>
          <w:lang w:bidi="ar-SA"/>
        </w:rPr>
        <w:t xml:space="preserve"> 胎兒在子宮內逐漸發育出六根（眼耳鼻舌身意）。</w:t>
      </w:r>
    </w:p>
    <w:p w14:paraId="21B397FA" w14:textId="77777777" w:rsidR="007D7458" w:rsidRPr="007D7458" w:rsidRDefault="007D7458" w:rsidP="007D7458">
      <w:pPr>
        <w:numPr>
          <w:ilvl w:val="0"/>
          <w:numId w:val="4"/>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觸：</w:t>
      </w:r>
      <w:r w:rsidRPr="007D7458">
        <w:rPr>
          <w:rFonts w:ascii="標楷體" w:hAnsi="標楷體" w:cs="新細明體"/>
          <w:b w:val="0"/>
          <w:color w:val="auto"/>
          <w:kern w:val="0"/>
          <w:szCs w:val="28"/>
          <w:lang w:bidi="ar-SA"/>
        </w:rPr>
        <w:t xml:space="preserve"> 出生後，六根</w:t>
      </w:r>
      <w:proofErr w:type="gramStart"/>
      <w:r w:rsidRPr="007D7458">
        <w:rPr>
          <w:rFonts w:ascii="標楷體" w:hAnsi="標楷體" w:cs="新細明體"/>
          <w:b w:val="0"/>
          <w:color w:val="auto"/>
          <w:kern w:val="0"/>
          <w:szCs w:val="28"/>
          <w:lang w:bidi="ar-SA"/>
        </w:rPr>
        <w:t>與塵境接觸</w:t>
      </w:r>
      <w:proofErr w:type="gramEnd"/>
      <w:r w:rsidRPr="007D7458">
        <w:rPr>
          <w:rFonts w:ascii="標楷體" w:hAnsi="標楷體" w:cs="新細明體"/>
          <w:b w:val="0"/>
          <w:color w:val="auto"/>
          <w:kern w:val="0"/>
          <w:szCs w:val="28"/>
          <w:lang w:bidi="ar-SA"/>
        </w:rPr>
        <w:t>。第一道接觸（如空氣刺激）即帶來痛覺（生之苦）。</w:t>
      </w:r>
    </w:p>
    <w:p w14:paraId="01DA164F" w14:textId="77777777" w:rsidR="007D7458" w:rsidRPr="007D7458" w:rsidRDefault="007D7458" w:rsidP="007D7458">
      <w:pPr>
        <w:numPr>
          <w:ilvl w:val="0"/>
          <w:numId w:val="4"/>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受：</w:t>
      </w:r>
      <w:r w:rsidRPr="007D7458">
        <w:rPr>
          <w:rFonts w:ascii="標楷體" w:hAnsi="標楷體" w:cs="新細明體"/>
          <w:b w:val="0"/>
          <w:color w:val="auto"/>
          <w:kern w:val="0"/>
          <w:szCs w:val="28"/>
          <w:lang w:bidi="ar-SA"/>
        </w:rPr>
        <w:t xml:space="preserve"> </w:t>
      </w:r>
      <w:proofErr w:type="gramStart"/>
      <w:r w:rsidRPr="007D7458">
        <w:rPr>
          <w:rFonts w:ascii="標楷體" w:hAnsi="標楷體" w:cs="新細明體"/>
          <w:b w:val="0"/>
          <w:color w:val="auto"/>
          <w:kern w:val="0"/>
          <w:szCs w:val="28"/>
          <w:lang w:bidi="ar-SA"/>
        </w:rPr>
        <w:t>領納前境</w:t>
      </w:r>
      <w:proofErr w:type="gramEnd"/>
      <w:r w:rsidRPr="007D7458">
        <w:rPr>
          <w:rFonts w:ascii="標楷體" w:hAnsi="標楷體" w:cs="新細明體"/>
          <w:b w:val="0"/>
          <w:color w:val="auto"/>
          <w:kern w:val="0"/>
          <w:szCs w:val="28"/>
          <w:lang w:bidi="ar-SA"/>
        </w:rPr>
        <w:t>。對環境產生飢餓、不適或愉悅的感受。</w:t>
      </w:r>
    </w:p>
    <w:p w14:paraId="269688ED" w14:textId="77777777" w:rsidR="007D7458" w:rsidRPr="007D7458" w:rsidRDefault="007D7458" w:rsidP="007D7458">
      <w:pPr>
        <w:spacing w:before="100" w:beforeAutospacing="1" w:after="100" w:afterAutospacing="1" w:line="240" w:lineRule="auto"/>
        <w:outlineLvl w:val="2"/>
        <w:rPr>
          <w:rFonts w:ascii="標楷體" w:hAnsi="標楷體" w:cs="新細明體"/>
          <w:bCs/>
          <w:color w:val="auto"/>
          <w:kern w:val="0"/>
          <w:szCs w:val="28"/>
          <w:lang w:bidi="ar-SA"/>
        </w:rPr>
      </w:pPr>
      <w:r w:rsidRPr="007D7458">
        <w:rPr>
          <w:rFonts w:ascii="標楷體" w:hAnsi="標楷體" w:cs="新細明體"/>
          <w:bCs/>
          <w:color w:val="auto"/>
          <w:kern w:val="0"/>
          <w:szCs w:val="28"/>
          <w:lang w:bidi="ar-SA"/>
        </w:rPr>
        <w:t>3. 未來的因：</w:t>
      </w:r>
      <w:proofErr w:type="gramStart"/>
      <w:r w:rsidRPr="007D7458">
        <w:rPr>
          <w:rFonts w:ascii="標楷體" w:hAnsi="標楷體" w:cs="新細明體"/>
          <w:bCs/>
          <w:color w:val="auto"/>
          <w:kern w:val="0"/>
          <w:szCs w:val="28"/>
          <w:lang w:bidi="ar-SA"/>
        </w:rPr>
        <w:t>貪執與</w:t>
      </w:r>
      <w:proofErr w:type="gramEnd"/>
      <w:r w:rsidRPr="007D7458">
        <w:rPr>
          <w:rFonts w:ascii="標楷體" w:hAnsi="標楷體" w:cs="新細明體"/>
          <w:bCs/>
          <w:color w:val="auto"/>
          <w:kern w:val="0"/>
          <w:szCs w:val="28"/>
          <w:lang w:bidi="ar-SA"/>
        </w:rPr>
        <w:t>造業</w:t>
      </w:r>
    </w:p>
    <w:p w14:paraId="780FB6BA" w14:textId="77777777" w:rsidR="007D7458" w:rsidRPr="007D7458" w:rsidRDefault="007D7458" w:rsidP="007D7458">
      <w:pPr>
        <w:numPr>
          <w:ilvl w:val="0"/>
          <w:numId w:val="5"/>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愛：</w:t>
      </w:r>
      <w:r w:rsidRPr="007D7458">
        <w:rPr>
          <w:rFonts w:ascii="標楷體" w:hAnsi="標楷體" w:cs="新細明體"/>
          <w:b w:val="0"/>
          <w:color w:val="auto"/>
          <w:kern w:val="0"/>
          <w:szCs w:val="28"/>
          <w:lang w:bidi="ar-SA"/>
        </w:rPr>
        <w:t xml:space="preserve"> 對五欲（男女、名色等）</w:t>
      </w:r>
      <w:proofErr w:type="gramStart"/>
      <w:r w:rsidRPr="007D7458">
        <w:rPr>
          <w:rFonts w:ascii="標楷體" w:hAnsi="標楷體" w:cs="新細明體"/>
          <w:b w:val="0"/>
          <w:color w:val="auto"/>
          <w:kern w:val="0"/>
          <w:szCs w:val="28"/>
          <w:lang w:bidi="ar-SA"/>
        </w:rPr>
        <w:t>產生貪執</w:t>
      </w:r>
      <w:proofErr w:type="gramEnd"/>
      <w:r w:rsidRPr="007D7458">
        <w:rPr>
          <w:rFonts w:ascii="標楷體" w:hAnsi="標楷體" w:cs="新細明體"/>
          <w:b w:val="0"/>
          <w:color w:val="auto"/>
          <w:kern w:val="0"/>
          <w:szCs w:val="28"/>
          <w:lang w:bidi="ar-SA"/>
        </w:rPr>
        <w:t>。</w:t>
      </w:r>
    </w:p>
    <w:p w14:paraId="0DE1EB1E" w14:textId="77777777" w:rsidR="007D7458" w:rsidRPr="007D7458" w:rsidRDefault="007D7458" w:rsidP="007D7458">
      <w:pPr>
        <w:numPr>
          <w:ilvl w:val="0"/>
          <w:numId w:val="5"/>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取：</w:t>
      </w:r>
      <w:r w:rsidRPr="007D7458">
        <w:rPr>
          <w:rFonts w:ascii="標楷體" w:hAnsi="標楷體" w:cs="新細明體"/>
          <w:b w:val="0"/>
          <w:color w:val="auto"/>
          <w:kern w:val="0"/>
          <w:szCs w:val="28"/>
          <w:lang w:bidi="ar-SA"/>
        </w:rPr>
        <w:t xml:space="preserve"> 因愛而生追求，開始</w:t>
      </w:r>
      <w:proofErr w:type="gramStart"/>
      <w:r w:rsidRPr="007D7458">
        <w:rPr>
          <w:rFonts w:ascii="標楷體" w:hAnsi="標楷體" w:cs="新細明體"/>
          <w:b w:val="0"/>
          <w:color w:val="auto"/>
          <w:kern w:val="0"/>
          <w:szCs w:val="28"/>
          <w:lang w:bidi="ar-SA"/>
        </w:rPr>
        <w:t>在塵境</w:t>
      </w:r>
      <w:proofErr w:type="gramEnd"/>
      <w:r w:rsidRPr="007D7458">
        <w:rPr>
          <w:rFonts w:ascii="標楷體" w:hAnsi="標楷體" w:cs="新細明體"/>
          <w:b w:val="0"/>
          <w:color w:val="auto"/>
          <w:kern w:val="0"/>
          <w:szCs w:val="28"/>
          <w:lang w:bidi="ar-SA"/>
        </w:rPr>
        <w:t>中追逐，此階段即是在造新業。</w:t>
      </w:r>
    </w:p>
    <w:p w14:paraId="2F05A6F4" w14:textId="77777777" w:rsidR="007D7458" w:rsidRPr="007D7458" w:rsidRDefault="007D7458" w:rsidP="007D7458">
      <w:pPr>
        <w:numPr>
          <w:ilvl w:val="0"/>
          <w:numId w:val="5"/>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有：</w:t>
      </w:r>
      <w:r w:rsidRPr="007D7458">
        <w:rPr>
          <w:rFonts w:ascii="標楷體" w:hAnsi="標楷體" w:cs="新細明體"/>
          <w:b w:val="0"/>
          <w:color w:val="auto"/>
          <w:kern w:val="0"/>
          <w:szCs w:val="28"/>
          <w:lang w:bidi="ar-SA"/>
        </w:rPr>
        <w:t xml:space="preserve"> 因果不亡。既然有了「取」的行動，便形成了定案的業力（業有），</w:t>
      </w:r>
      <w:proofErr w:type="gramStart"/>
      <w:r w:rsidRPr="007D7458">
        <w:rPr>
          <w:rFonts w:ascii="標楷體" w:hAnsi="標楷體" w:cs="新細明體"/>
          <w:b w:val="0"/>
          <w:color w:val="auto"/>
          <w:kern w:val="0"/>
          <w:szCs w:val="28"/>
          <w:lang w:bidi="ar-SA"/>
        </w:rPr>
        <w:t>註</w:t>
      </w:r>
      <w:proofErr w:type="gramEnd"/>
      <w:r w:rsidRPr="007D7458">
        <w:rPr>
          <w:rFonts w:ascii="標楷體" w:hAnsi="標楷體" w:cs="新細明體"/>
          <w:b w:val="0"/>
          <w:color w:val="auto"/>
          <w:kern w:val="0"/>
          <w:szCs w:val="28"/>
          <w:lang w:bidi="ar-SA"/>
        </w:rPr>
        <w:t>定未來</w:t>
      </w:r>
      <w:proofErr w:type="gramStart"/>
      <w:r w:rsidRPr="007D7458">
        <w:rPr>
          <w:rFonts w:ascii="標楷體" w:hAnsi="標楷體" w:cs="新細明體"/>
          <w:b w:val="0"/>
          <w:color w:val="auto"/>
          <w:kern w:val="0"/>
          <w:szCs w:val="28"/>
          <w:lang w:bidi="ar-SA"/>
        </w:rPr>
        <w:t>的受生</w:t>
      </w:r>
      <w:proofErr w:type="gramEnd"/>
      <w:r w:rsidRPr="007D7458">
        <w:rPr>
          <w:rFonts w:ascii="標楷體" w:hAnsi="標楷體" w:cs="新細明體"/>
          <w:b w:val="0"/>
          <w:color w:val="auto"/>
          <w:kern w:val="0"/>
          <w:szCs w:val="28"/>
          <w:lang w:bidi="ar-SA"/>
        </w:rPr>
        <w:t>。</w:t>
      </w:r>
    </w:p>
    <w:p w14:paraId="06E2BC4E" w14:textId="77777777" w:rsidR="007D7458" w:rsidRPr="007D7458" w:rsidRDefault="007D7458" w:rsidP="007D7458">
      <w:pPr>
        <w:spacing w:before="100" w:beforeAutospacing="1" w:after="100" w:afterAutospacing="1" w:line="240" w:lineRule="auto"/>
        <w:outlineLvl w:val="2"/>
        <w:rPr>
          <w:rFonts w:ascii="標楷體" w:hAnsi="標楷體" w:cs="新細明體"/>
          <w:bCs/>
          <w:color w:val="auto"/>
          <w:kern w:val="0"/>
          <w:szCs w:val="28"/>
          <w:lang w:bidi="ar-SA"/>
        </w:rPr>
      </w:pPr>
      <w:r w:rsidRPr="007D7458">
        <w:rPr>
          <w:rFonts w:ascii="標楷體" w:hAnsi="標楷體" w:cs="新細明體"/>
          <w:bCs/>
          <w:color w:val="auto"/>
          <w:kern w:val="0"/>
          <w:szCs w:val="28"/>
          <w:lang w:bidi="ar-SA"/>
        </w:rPr>
        <w:t>4. 未來的果：再生與老死</w:t>
      </w:r>
    </w:p>
    <w:p w14:paraId="435EB1C3" w14:textId="77777777" w:rsidR="007D7458" w:rsidRPr="007D7458" w:rsidRDefault="007D7458" w:rsidP="007D7458">
      <w:pPr>
        <w:numPr>
          <w:ilvl w:val="0"/>
          <w:numId w:val="6"/>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生：</w:t>
      </w:r>
      <w:r w:rsidRPr="007D7458">
        <w:rPr>
          <w:rFonts w:ascii="標楷體" w:hAnsi="標楷體" w:cs="新細明體"/>
          <w:b w:val="0"/>
          <w:color w:val="auto"/>
          <w:kern w:val="0"/>
          <w:szCs w:val="28"/>
          <w:lang w:bidi="ar-SA"/>
        </w:rPr>
        <w:t xml:space="preserve"> 帶著今生造作的業，再次受五眾之身（不限於人道，可能進入五道或六道）。</w:t>
      </w:r>
    </w:p>
    <w:p w14:paraId="22D64CE0" w14:textId="77777777" w:rsidR="007D7458" w:rsidRPr="007D7458" w:rsidRDefault="007D7458" w:rsidP="007D7458">
      <w:pPr>
        <w:numPr>
          <w:ilvl w:val="0"/>
          <w:numId w:val="6"/>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老死：</w:t>
      </w:r>
      <w:r w:rsidRPr="007D7458">
        <w:rPr>
          <w:rFonts w:ascii="標楷體" w:hAnsi="標楷體" w:cs="新細明體"/>
          <w:b w:val="0"/>
          <w:color w:val="auto"/>
          <w:kern w:val="0"/>
          <w:szCs w:val="28"/>
          <w:lang w:bidi="ar-SA"/>
        </w:rPr>
        <w:t xml:space="preserve"> 只要有「生」，必然伴隨著身心的</w:t>
      </w:r>
      <w:proofErr w:type="gramStart"/>
      <w:r w:rsidRPr="007D7458">
        <w:rPr>
          <w:rFonts w:ascii="標楷體" w:hAnsi="標楷體" w:cs="新細明體"/>
          <w:b w:val="0"/>
          <w:color w:val="auto"/>
          <w:kern w:val="0"/>
          <w:szCs w:val="28"/>
          <w:lang w:bidi="ar-SA"/>
        </w:rPr>
        <w:t>熟壞與</w:t>
      </w:r>
      <w:proofErr w:type="gramEnd"/>
      <w:r w:rsidRPr="007D7458">
        <w:rPr>
          <w:rFonts w:ascii="標楷體" w:hAnsi="標楷體" w:cs="新細明體"/>
          <w:b w:val="0"/>
          <w:color w:val="auto"/>
          <w:kern w:val="0"/>
          <w:szCs w:val="28"/>
          <w:lang w:bidi="ar-SA"/>
        </w:rPr>
        <w:t>終結。</w:t>
      </w:r>
    </w:p>
    <w:p w14:paraId="124FE859"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 xml:space="preserve">-------------------------------------------------------------------------------- </w:t>
      </w:r>
    </w:p>
    <w:p w14:paraId="1E914FF0" w14:textId="77777777" w:rsidR="007D7458" w:rsidRPr="007D7458" w:rsidRDefault="007D7458" w:rsidP="007D7458">
      <w:pPr>
        <w:spacing w:before="100" w:beforeAutospacing="1" w:after="100" w:afterAutospacing="1" w:line="240" w:lineRule="auto"/>
        <w:outlineLvl w:val="1"/>
        <w:rPr>
          <w:rFonts w:ascii="標楷體" w:hAnsi="標楷體" w:cs="新細明體"/>
          <w:bCs/>
          <w:color w:val="auto"/>
          <w:kern w:val="0"/>
          <w:szCs w:val="28"/>
          <w:lang w:bidi="ar-SA"/>
        </w:rPr>
      </w:pPr>
      <w:r w:rsidRPr="007D7458">
        <w:rPr>
          <w:rFonts w:ascii="標楷體" w:hAnsi="標楷體" w:cs="新細明體"/>
          <w:bCs/>
          <w:color w:val="auto"/>
          <w:kern w:val="0"/>
          <w:szCs w:val="28"/>
          <w:lang w:bidi="ar-SA"/>
        </w:rPr>
        <w:t>意識的作用與業力儲存</w:t>
      </w:r>
    </w:p>
    <w:p w14:paraId="47B4671B"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開示中深入解析了</w:t>
      </w:r>
      <w:proofErr w:type="gramStart"/>
      <w:r w:rsidRPr="007D7458">
        <w:rPr>
          <w:rFonts w:ascii="標楷體" w:hAnsi="標楷體" w:cs="新細明體"/>
          <w:b w:val="0"/>
          <w:color w:val="auto"/>
          <w:kern w:val="0"/>
          <w:szCs w:val="28"/>
          <w:lang w:bidi="ar-SA"/>
        </w:rPr>
        <w:t>心識在</w:t>
      </w:r>
      <w:proofErr w:type="gramEnd"/>
      <w:r w:rsidRPr="007D7458">
        <w:rPr>
          <w:rFonts w:ascii="標楷體" w:hAnsi="標楷體" w:cs="新細明體"/>
          <w:b w:val="0"/>
          <w:color w:val="auto"/>
          <w:kern w:val="0"/>
          <w:szCs w:val="28"/>
          <w:lang w:bidi="ar-SA"/>
        </w:rPr>
        <w:t>造業過程中的角色：</w:t>
      </w:r>
    </w:p>
    <w:p w14:paraId="6EE44422" w14:textId="77777777" w:rsidR="007D7458" w:rsidRPr="007D7458" w:rsidRDefault="007D7458" w:rsidP="007D7458">
      <w:pPr>
        <w:numPr>
          <w:ilvl w:val="0"/>
          <w:numId w:val="7"/>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前六識（感官與初步認知）：</w:t>
      </w:r>
      <w:r w:rsidRPr="007D7458">
        <w:rPr>
          <w:rFonts w:ascii="標楷體" w:hAnsi="標楷體" w:cs="新細明體"/>
          <w:b w:val="0"/>
          <w:color w:val="auto"/>
          <w:kern w:val="0"/>
          <w:szCs w:val="28"/>
          <w:lang w:bidi="ar-SA"/>
        </w:rPr>
        <w:t xml:space="preserve"> 總管是「意識」（第六識），負責看、聽、取、</w:t>
      </w:r>
      <w:proofErr w:type="gramStart"/>
      <w:r w:rsidRPr="007D7458">
        <w:rPr>
          <w:rFonts w:ascii="標楷體" w:hAnsi="標楷體" w:cs="新細明體"/>
          <w:b w:val="0"/>
          <w:color w:val="auto"/>
          <w:kern w:val="0"/>
          <w:szCs w:val="28"/>
          <w:lang w:bidi="ar-SA"/>
        </w:rPr>
        <w:t>捨</w:t>
      </w:r>
      <w:proofErr w:type="gramEnd"/>
      <w:r w:rsidRPr="007D7458">
        <w:rPr>
          <w:rFonts w:ascii="標楷體" w:hAnsi="標楷體" w:cs="新細明體"/>
          <w:b w:val="0"/>
          <w:color w:val="auto"/>
          <w:kern w:val="0"/>
          <w:szCs w:val="28"/>
          <w:lang w:bidi="ar-SA"/>
        </w:rPr>
        <w:t>。</w:t>
      </w:r>
    </w:p>
    <w:p w14:paraId="4616B793" w14:textId="77777777" w:rsidR="007D7458" w:rsidRPr="007D7458" w:rsidRDefault="007D7458" w:rsidP="007D7458">
      <w:pPr>
        <w:numPr>
          <w:ilvl w:val="0"/>
          <w:numId w:val="7"/>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第七識（末那識/思）：</w:t>
      </w:r>
      <w:r w:rsidRPr="007D7458">
        <w:rPr>
          <w:rFonts w:ascii="標楷體" w:hAnsi="標楷體" w:cs="新細明體"/>
          <w:b w:val="0"/>
          <w:color w:val="auto"/>
          <w:kern w:val="0"/>
          <w:szCs w:val="28"/>
          <w:lang w:bidi="ar-SA"/>
        </w:rPr>
        <w:t xml:space="preserve"> 深入的思考與記憶。</w:t>
      </w:r>
      <w:proofErr w:type="gramStart"/>
      <w:r w:rsidRPr="007D7458">
        <w:rPr>
          <w:rFonts w:ascii="標楷體" w:hAnsi="標楷體" w:cs="新細明體"/>
          <w:b w:val="0"/>
          <w:color w:val="auto"/>
          <w:kern w:val="0"/>
          <w:szCs w:val="28"/>
          <w:lang w:bidi="ar-SA"/>
        </w:rPr>
        <w:t>將恨</w:t>
      </w:r>
      <w:proofErr w:type="gramEnd"/>
      <w:r w:rsidRPr="007D7458">
        <w:rPr>
          <w:rFonts w:ascii="標楷體" w:hAnsi="標楷體" w:cs="新細明體"/>
          <w:b w:val="0"/>
          <w:color w:val="auto"/>
          <w:kern w:val="0"/>
          <w:szCs w:val="28"/>
          <w:lang w:bidi="ar-SA"/>
        </w:rPr>
        <w:t>、仇等情緒長期存放，並推動前六識去造業。</w:t>
      </w:r>
    </w:p>
    <w:p w14:paraId="708D598B" w14:textId="77777777" w:rsidR="007D7458" w:rsidRPr="007D7458" w:rsidRDefault="007D7458" w:rsidP="007D7458">
      <w:pPr>
        <w:numPr>
          <w:ilvl w:val="0"/>
          <w:numId w:val="7"/>
        </w:num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Cs/>
          <w:color w:val="auto"/>
          <w:kern w:val="0"/>
          <w:szCs w:val="28"/>
          <w:lang w:bidi="ar-SA"/>
        </w:rPr>
        <w:t>第八識（阿賴耶識/藏識）：</w:t>
      </w:r>
      <w:r w:rsidRPr="007D7458">
        <w:rPr>
          <w:rFonts w:ascii="標楷體" w:hAnsi="標楷體" w:cs="新細明體"/>
          <w:b w:val="0"/>
          <w:color w:val="auto"/>
          <w:kern w:val="0"/>
          <w:szCs w:val="28"/>
          <w:lang w:bidi="ar-SA"/>
        </w:rPr>
        <w:t xml:space="preserve"> 如同一個倉庫。所有行為（好與壞）的種子皆儲存在此。當第八</w:t>
      </w:r>
      <w:proofErr w:type="gramStart"/>
      <w:r w:rsidRPr="007D7458">
        <w:rPr>
          <w:rFonts w:ascii="標楷體" w:hAnsi="標楷體" w:cs="新細明體"/>
          <w:b w:val="0"/>
          <w:color w:val="auto"/>
          <w:kern w:val="0"/>
          <w:szCs w:val="28"/>
          <w:lang w:bidi="ar-SA"/>
        </w:rPr>
        <w:t>識現境</w:t>
      </w:r>
      <w:proofErr w:type="gramEnd"/>
      <w:r w:rsidRPr="007D7458">
        <w:rPr>
          <w:rFonts w:ascii="標楷體" w:hAnsi="標楷體" w:cs="新細明體"/>
          <w:b w:val="0"/>
          <w:color w:val="auto"/>
          <w:kern w:val="0"/>
          <w:szCs w:val="28"/>
          <w:lang w:bidi="ar-SA"/>
        </w:rPr>
        <w:t>，與外境結合時，便會觸動輪迴的開端。</w:t>
      </w:r>
    </w:p>
    <w:p w14:paraId="79B10CD9"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 xml:space="preserve">-------------------------------------------------------------------------------- </w:t>
      </w:r>
    </w:p>
    <w:p w14:paraId="1846DBA4" w14:textId="77777777" w:rsidR="007D7458" w:rsidRPr="007D7458" w:rsidRDefault="007D7458" w:rsidP="007D7458">
      <w:pPr>
        <w:spacing w:before="100" w:beforeAutospacing="1" w:after="100" w:afterAutospacing="1" w:line="240" w:lineRule="auto"/>
        <w:outlineLvl w:val="1"/>
        <w:rPr>
          <w:rFonts w:ascii="標楷體" w:hAnsi="標楷體" w:cs="新細明體"/>
          <w:bCs/>
          <w:color w:val="auto"/>
          <w:kern w:val="0"/>
          <w:szCs w:val="28"/>
          <w:lang w:bidi="ar-SA"/>
        </w:rPr>
      </w:pPr>
      <w:r w:rsidRPr="007D7458">
        <w:rPr>
          <w:rFonts w:ascii="標楷體" w:hAnsi="標楷體" w:cs="新細明體"/>
          <w:bCs/>
          <w:color w:val="auto"/>
          <w:kern w:val="0"/>
          <w:szCs w:val="28"/>
          <w:lang w:bidi="ar-SA"/>
        </w:rPr>
        <w:t>結論與生活實踐</w:t>
      </w:r>
    </w:p>
    <w:p w14:paraId="7164F153" w14:textId="77777777" w:rsidR="007D7458" w:rsidRPr="007D7458" w:rsidRDefault="007D7458" w:rsidP="007D7458">
      <w:pPr>
        <w:spacing w:before="100" w:beforeAutospacing="1" w:after="100" w:afterAutospacing="1" w:line="240" w:lineRule="auto"/>
        <w:rPr>
          <w:rFonts w:ascii="標楷體" w:hAnsi="標楷體" w:cs="新細明體"/>
          <w:b w:val="0"/>
          <w:color w:val="auto"/>
          <w:kern w:val="0"/>
          <w:szCs w:val="28"/>
          <w:lang w:bidi="ar-SA"/>
        </w:rPr>
      </w:pPr>
      <w:r w:rsidRPr="007D7458">
        <w:rPr>
          <w:rFonts w:ascii="標楷體" w:hAnsi="標楷體" w:cs="新細明體"/>
          <w:b w:val="0"/>
          <w:color w:val="auto"/>
          <w:kern w:val="0"/>
          <w:szCs w:val="28"/>
          <w:lang w:bidi="ar-SA"/>
        </w:rPr>
        <w:t>證嚴上人強調，理解十二因緣並非僅是理論，而是要在日常生活中「用心取法會理」：</w:t>
      </w:r>
    </w:p>
    <w:p w14:paraId="488AF9AF" w14:textId="77777777" w:rsidR="007D7458" w:rsidRPr="007468C2" w:rsidRDefault="007D7458" w:rsidP="007D7458">
      <w:pPr>
        <w:numPr>
          <w:ilvl w:val="0"/>
          <w:numId w:val="8"/>
        </w:numPr>
        <w:spacing w:before="100" w:beforeAutospacing="1" w:after="100" w:afterAutospacing="1" w:line="240" w:lineRule="auto"/>
        <w:rPr>
          <w:rFonts w:ascii="標楷體" w:hAnsi="標楷體" w:cs="新細明體"/>
          <w:bCs/>
          <w:color w:val="002060"/>
          <w:kern w:val="0"/>
          <w:szCs w:val="28"/>
          <w:lang w:bidi="ar-SA"/>
        </w:rPr>
      </w:pPr>
      <w:r w:rsidRPr="007D7458">
        <w:rPr>
          <w:rFonts w:ascii="標楷體" w:hAnsi="標楷體" w:cs="新細明體"/>
          <w:bCs/>
          <w:color w:val="auto"/>
          <w:kern w:val="0"/>
          <w:szCs w:val="28"/>
          <w:lang w:bidi="ar-SA"/>
        </w:rPr>
        <w:t>自我控制：</w:t>
      </w:r>
      <w:r w:rsidRPr="007D7458">
        <w:rPr>
          <w:rFonts w:ascii="標楷體" w:hAnsi="標楷體" w:cs="新細明體"/>
          <w:b w:val="0"/>
          <w:color w:val="auto"/>
          <w:kern w:val="0"/>
          <w:szCs w:val="28"/>
          <w:lang w:bidi="ar-SA"/>
        </w:rPr>
        <w:t xml:space="preserve"> </w:t>
      </w:r>
      <w:r w:rsidRPr="007468C2">
        <w:rPr>
          <w:rFonts w:ascii="標楷體" w:hAnsi="標楷體" w:cs="新細明體"/>
          <w:bCs/>
          <w:color w:val="EE0000"/>
          <w:kern w:val="0"/>
          <w:szCs w:val="28"/>
          <w:lang w:bidi="ar-SA"/>
        </w:rPr>
        <w:t>在「觸、受、愛、取」的過程中，人尚有自我控制的能力。應在業力尚未凝結成「有」之前，警覺自己的</w:t>
      </w:r>
      <w:proofErr w:type="gramStart"/>
      <w:r w:rsidRPr="007468C2">
        <w:rPr>
          <w:rFonts w:ascii="標楷體" w:hAnsi="標楷體" w:cs="新細明體"/>
          <w:bCs/>
          <w:color w:val="EE0000"/>
          <w:kern w:val="0"/>
          <w:szCs w:val="28"/>
          <w:lang w:bidi="ar-SA"/>
        </w:rPr>
        <w:t>貪愛與取著</w:t>
      </w:r>
      <w:proofErr w:type="gramEnd"/>
      <w:r w:rsidRPr="007468C2">
        <w:rPr>
          <w:rFonts w:ascii="標楷體" w:hAnsi="標楷體" w:cs="新細明體"/>
          <w:bCs/>
          <w:color w:val="EE0000"/>
          <w:kern w:val="0"/>
          <w:szCs w:val="28"/>
          <w:lang w:bidi="ar-SA"/>
        </w:rPr>
        <w:t>。</w:t>
      </w:r>
    </w:p>
    <w:p w14:paraId="16998438" w14:textId="77777777" w:rsidR="007D7458" w:rsidRPr="007468C2" w:rsidRDefault="007D7458" w:rsidP="007D7458">
      <w:pPr>
        <w:numPr>
          <w:ilvl w:val="0"/>
          <w:numId w:val="8"/>
        </w:numPr>
        <w:spacing w:before="100" w:beforeAutospacing="1" w:after="100" w:afterAutospacing="1" w:line="240" w:lineRule="auto"/>
        <w:rPr>
          <w:rFonts w:ascii="標楷體" w:hAnsi="標楷體" w:cs="新細明體"/>
          <w:b w:val="0"/>
          <w:color w:val="002060"/>
          <w:kern w:val="0"/>
          <w:szCs w:val="28"/>
          <w:lang w:bidi="ar-SA"/>
        </w:rPr>
      </w:pPr>
      <w:r w:rsidRPr="007D7458">
        <w:rPr>
          <w:rFonts w:ascii="標楷體" w:hAnsi="標楷體" w:cs="新細明體"/>
          <w:bCs/>
          <w:color w:val="auto"/>
          <w:kern w:val="0"/>
          <w:szCs w:val="28"/>
          <w:lang w:bidi="ar-SA"/>
        </w:rPr>
        <w:t>平等尊重：</w:t>
      </w:r>
      <w:r w:rsidRPr="007D7458">
        <w:rPr>
          <w:rFonts w:ascii="標楷體" w:hAnsi="標楷體" w:cs="新細明體"/>
          <w:b w:val="0"/>
          <w:color w:val="auto"/>
          <w:kern w:val="0"/>
          <w:szCs w:val="28"/>
          <w:lang w:bidi="ar-SA"/>
        </w:rPr>
        <w:t xml:space="preserve"> </w:t>
      </w:r>
      <w:r w:rsidRPr="007468C2">
        <w:rPr>
          <w:rFonts w:ascii="標楷體" w:hAnsi="標楷體" w:cs="新細明體"/>
          <w:bCs/>
          <w:color w:val="002060"/>
          <w:kern w:val="0"/>
          <w:szCs w:val="28"/>
          <w:lang w:bidi="ar-SA"/>
        </w:rPr>
        <w:t>由於生命在五眾（六道）中輪迴，不一定恆常為人。因此，對於任何形象的人或眾生，都應抱持恭敬心，這亦是對因緣果報的敬畏。</w:t>
      </w:r>
    </w:p>
    <w:p w14:paraId="1A72236D" w14:textId="77777777" w:rsidR="007D7458" w:rsidRPr="007468C2" w:rsidRDefault="007D7458" w:rsidP="007D7458">
      <w:pPr>
        <w:numPr>
          <w:ilvl w:val="0"/>
          <w:numId w:val="8"/>
        </w:numPr>
        <w:spacing w:before="100" w:beforeAutospacing="1" w:after="100" w:afterAutospacing="1" w:line="240" w:lineRule="auto"/>
        <w:rPr>
          <w:rFonts w:ascii="標楷體" w:hAnsi="標楷體" w:cs="新細明體"/>
          <w:bCs/>
          <w:color w:val="EE0000"/>
          <w:kern w:val="0"/>
          <w:szCs w:val="28"/>
          <w:lang w:bidi="ar-SA"/>
        </w:rPr>
      </w:pPr>
      <w:proofErr w:type="gramStart"/>
      <w:r w:rsidRPr="007D7458">
        <w:rPr>
          <w:rFonts w:ascii="標楷體" w:hAnsi="標楷體" w:cs="新細明體"/>
          <w:bCs/>
          <w:color w:val="auto"/>
          <w:kern w:val="0"/>
          <w:szCs w:val="28"/>
          <w:lang w:bidi="ar-SA"/>
        </w:rPr>
        <w:t>了徹因果</w:t>
      </w:r>
      <w:proofErr w:type="gramEnd"/>
      <w:r w:rsidRPr="007D7458">
        <w:rPr>
          <w:rFonts w:ascii="標楷體" w:hAnsi="標楷體" w:cs="新細明體"/>
          <w:bCs/>
          <w:color w:val="auto"/>
          <w:kern w:val="0"/>
          <w:szCs w:val="28"/>
          <w:lang w:bidi="ar-SA"/>
        </w:rPr>
        <w:t>：</w:t>
      </w:r>
      <w:r w:rsidRPr="007D7458">
        <w:rPr>
          <w:rFonts w:ascii="標楷體" w:hAnsi="標楷體" w:cs="新細明體"/>
          <w:b w:val="0"/>
          <w:color w:val="auto"/>
          <w:kern w:val="0"/>
          <w:szCs w:val="28"/>
          <w:lang w:bidi="ar-SA"/>
        </w:rPr>
        <w:t xml:space="preserve"> </w:t>
      </w:r>
      <w:r w:rsidRPr="007468C2">
        <w:rPr>
          <w:rFonts w:ascii="標楷體" w:hAnsi="標楷體" w:cs="新細明體"/>
          <w:bCs/>
          <w:color w:val="EE0000"/>
          <w:kern w:val="0"/>
          <w:szCs w:val="28"/>
          <w:lang w:bidi="ar-SA"/>
        </w:rPr>
        <w:t>明白人生是糊里糊塗地來，若不學法，將繼續糊里糊塗地複製煩惱。</w:t>
      </w:r>
      <w:proofErr w:type="gramStart"/>
      <w:r w:rsidRPr="007468C2">
        <w:rPr>
          <w:rFonts w:ascii="標楷體" w:hAnsi="標楷體" w:cs="新細明體"/>
          <w:bCs/>
          <w:color w:val="EE0000"/>
          <w:kern w:val="0"/>
          <w:szCs w:val="28"/>
          <w:lang w:bidi="ar-SA"/>
        </w:rPr>
        <w:t>唯有通徹因緣</w:t>
      </w:r>
      <w:proofErr w:type="gramEnd"/>
      <w:r w:rsidRPr="007468C2">
        <w:rPr>
          <w:rFonts w:ascii="標楷體" w:hAnsi="標楷體" w:cs="新細明體"/>
          <w:bCs/>
          <w:color w:val="EE0000"/>
          <w:kern w:val="0"/>
          <w:szCs w:val="28"/>
          <w:lang w:bidi="ar-SA"/>
        </w:rPr>
        <w:t>法，才能</w:t>
      </w:r>
      <w:proofErr w:type="gramStart"/>
      <w:r w:rsidRPr="007468C2">
        <w:rPr>
          <w:rFonts w:ascii="標楷體" w:hAnsi="標楷體" w:cs="新細明體"/>
          <w:bCs/>
          <w:color w:val="EE0000"/>
          <w:kern w:val="0"/>
          <w:szCs w:val="28"/>
          <w:lang w:bidi="ar-SA"/>
        </w:rPr>
        <w:t>滅諸煩惱，</w:t>
      </w:r>
      <w:proofErr w:type="gramEnd"/>
      <w:r w:rsidRPr="007468C2">
        <w:rPr>
          <w:rFonts w:ascii="標楷體" w:hAnsi="標楷體" w:cs="新細明體"/>
          <w:bCs/>
          <w:color w:val="EE0000"/>
          <w:kern w:val="0"/>
          <w:szCs w:val="28"/>
          <w:lang w:bidi="ar-SA"/>
        </w:rPr>
        <w:t>打破輪迴的鎖鏈。</w:t>
      </w:r>
    </w:p>
    <w:p w14:paraId="6E7A4F72" w14:textId="77777777" w:rsidR="0036778A" w:rsidRPr="007D7458" w:rsidRDefault="0036778A">
      <w:pPr>
        <w:rPr>
          <w:rFonts w:ascii="標楷體" w:hAnsi="標楷體"/>
          <w:szCs w:val="28"/>
        </w:rPr>
      </w:pPr>
    </w:p>
    <w:sectPr w:rsidR="0036778A" w:rsidRPr="007D7458" w:rsidSect="007D7458">
      <w:pgSz w:w="11906" w:h="16838"/>
      <w:pgMar w:top="720" w:right="720" w:bottom="720" w:left="720"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3E8B"/>
    <w:multiLevelType w:val="multilevel"/>
    <w:tmpl w:val="1982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37A11"/>
    <w:multiLevelType w:val="multilevel"/>
    <w:tmpl w:val="6196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C1AF9"/>
    <w:multiLevelType w:val="multilevel"/>
    <w:tmpl w:val="D258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50559"/>
    <w:multiLevelType w:val="multilevel"/>
    <w:tmpl w:val="90A6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E55C2"/>
    <w:multiLevelType w:val="multilevel"/>
    <w:tmpl w:val="57F0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F2AB1"/>
    <w:multiLevelType w:val="multilevel"/>
    <w:tmpl w:val="270A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76163"/>
    <w:multiLevelType w:val="multilevel"/>
    <w:tmpl w:val="B190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B4BEB"/>
    <w:multiLevelType w:val="multilevel"/>
    <w:tmpl w:val="6FA6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888456">
    <w:abstractNumId w:val="0"/>
  </w:num>
  <w:num w:numId="2" w16cid:durableId="1703358600">
    <w:abstractNumId w:val="1"/>
  </w:num>
  <w:num w:numId="3" w16cid:durableId="547300456">
    <w:abstractNumId w:val="4"/>
  </w:num>
  <w:num w:numId="4" w16cid:durableId="1701198513">
    <w:abstractNumId w:val="6"/>
  </w:num>
  <w:num w:numId="5" w16cid:durableId="841552094">
    <w:abstractNumId w:val="5"/>
  </w:num>
  <w:num w:numId="6" w16cid:durableId="562300072">
    <w:abstractNumId w:val="2"/>
  </w:num>
  <w:num w:numId="7" w16cid:durableId="838930809">
    <w:abstractNumId w:val="3"/>
  </w:num>
  <w:num w:numId="8" w16cid:durableId="353267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savePreviewPicture/>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58"/>
    <w:rsid w:val="000A767B"/>
    <w:rsid w:val="0036778A"/>
    <w:rsid w:val="007468C2"/>
    <w:rsid w:val="007D7458"/>
    <w:rsid w:val="00CE0BF9"/>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2905"/>
  <w15:chartTrackingRefBased/>
  <w15:docId w15:val="{F00E0E6A-C34B-435F-9A68-2AD190FC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標楷體" w:hAnsiTheme="minorHAnsi" w:cstheme="minorBidi"/>
        <w:b/>
        <w:color w:val="000000" w:themeColor="text1"/>
        <w:kern w:val="2"/>
        <w:sz w:val="28"/>
        <w:lang w:val="en-US" w:eastAsia="zh-TW" w:bidi="hi-IN"/>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7458"/>
    <w:pPr>
      <w:keepNext/>
      <w:keepLines/>
      <w:spacing w:before="480" w:after="80"/>
      <w:outlineLvl w:val="0"/>
    </w:pPr>
    <w:rPr>
      <w:rFonts w:asciiTheme="majorHAnsi" w:eastAsiaTheme="majorEastAsia" w:hAnsiTheme="majorHAnsi" w:cstheme="majorBidi"/>
      <w:color w:val="0F4761" w:themeColor="accent1" w:themeShade="BF"/>
      <w:sz w:val="48"/>
      <w:szCs w:val="43"/>
    </w:rPr>
  </w:style>
  <w:style w:type="paragraph" w:styleId="2">
    <w:name w:val="heading 2"/>
    <w:basedOn w:val="a"/>
    <w:next w:val="a"/>
    <w:link w:val="20"/>
    <w:uiPriority w:val="9"/>
    <w:semiHidden/>
    <w:unhideWhenUsed/>
    <w:qFormat/>
    <w:rsid w:val="007D7458"/>
    <w:pPr>
      <w:keepNext/>
      <w:keepLines/>
      <w:spacing w:before="160" w:after="80"/>
      <w:outlineLvl w:val="1"/>
    </w:pPr>
    <w:rPr>
      <w:rFonts w:asciiTheme="majorHAnsi" w:eastAsiaTheme="majorEastAsia" w:hAnsiTheme="majorHAnsi" w:cstheme="majorBidi"/>
      <w:color w:val="0F4761" w:themeColor="accent1" w:themeShade="BF"/>
      <w:sz w:val="40"/>
      <w:szCs w:val="36"/>
    </w:rPr>
  </w:style>
  <w:style w:type="paragraph" w:styleId="3">
    <w:name w:val="heading 3"/>
    <w:basedOn w:val="a"/>
    <w:next w:val="a"/>
    <w:link w:val="30"/>
    <w:uiPriority w:val="9"/>
    <w:semiHidden/>
    <w:unhideWhenUsed/>
    <w:qFormat/>
    <w:rsid w:val="007D7458"/>
    <w:pPr>
      <w:keepNext/>
      <w:keepLines/>
      <w:spacing w:before="160" w:after="40"/>
      <w:outlineLvl w:val="2"/>
    </w:pPr>
    <w:rPr>
      <w:rFonts w:eastAsiaTheme="majorEastAsia" w:cstheme="majorBidi"/>
      <w:color w:val="0F4761" w:themeColor="accent1" w:themeShade="BF"/>
      <w:sz w:val="32"/>
      <w:szCs w:val="29"/>
    </w:rPr>
  </w:style>
  <w:style w:type="paragraph" w:styleId="4">
    <w:name w:val="heading 4"/>
    <w:basedOn w:val="a"/>
    <w:next w:val="a"/>
    <w:link w:val="40"/>
    <w:uiPriority w:val="9"/>
    <w:semiHidden/>
    <w:unhideWhenUsed/>
    <w:qFormat/>
    <w:rsid w:val="007D7458"/>
    <w:pPr>
      <w:keepNext/>
      <w:keepLines/>
      <w:spacing w:before="160" w:after="40"/>
      <w:outlineLvl w:val="3"/>
    </w:pPr>
    <w:rPr>
      <w:rFonts w:eastAsiaTheme="majorEastAsia" w:cstheme="majorBidi"/>
      <w:color w:val="0F4761" w:themeColor="accent1" w:themeShade="BF"/>
      <w:szCs w:val="25"/>
    </w:rPr>
  </w:style>
  <w:style w:type="paragraph" w:styleId="5">
    <w:name w:val="heading 5"/>
    <w:basedOn w:val="a"/>
    <w:next w:val="a"/>
    <w:link w:val="50"/>
    <w:uiPriority w:val="9"/>
    <w:semiHidden/>
    <w:unhideWhenUsed/>
    <w:qFormat/>
    <w:rsid w:val="007D74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7458"/>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D7458"/>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7458"/>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D7458"/>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D7458"/>
    <w:rPr>
      <w:rFonts w:asciiTheme="majorHAnsi" w:eastAsiaTheme="majorEastAsia" w:hAnsiTheme="majorHAnsi" w:cstheme="majorBidi"/>
      <w:color w:val="0F4761" w:themeColor="accent1" w:themeShade="BF"/>
      <w:sz w:val="48"/>
      <w:szCs w:val="43"/>
    </w:rPr>
  </w:style>
  <w:style w:type="character" w:customStyle="1" w:styleId="20">
    <w:name w:val="標題 2 字元"/>
    <w:basedOn w:val="a0"/>
    <w:link w:val="2"/>
    <w:uiPriority w:val="9"/>
    <w:semiHidden/>
    <w:rsid w:val="007D7458"/>
    <w:rPr>
      <w:rFonts w:asciiTheme="majorHAnsi" w:eastAsiaTheme="majorEastAsia" w:hAnsiTheme="majorHAnsi" w:cstheme="majorBidi"/>
      <w:color w:val="0F4761" w:themeColor="accent1" w:themeShade="BF"/>
      <w:sz w:val="40"/>
      <w:szCs w:val="36"/>
    </w:rPr>
  </w:style>
  <w:style w:type="character" w:customStyle="1" w:styleId="30">
    <w:name w:val="標題 3 字元"/>
    <w:basedOn w:val="a0"/>
    <w:link w:val="3"/>
    <w:uiPriority w:val="9"/>
    <w:semiHidden/>
    <w:rsid w:val="007D7458"/>
    <w:rPr>
      <w:rFonts w:eastAsiaTheme="majorEastAsia" w:cstheme="majorBidi"/>
      <w:color w:val="0F4761" w:themeColor="accent1" w:themeShade="BF"/>
      <w:sz w:val="32"/>
      <w:szCs w:val="29"/>
    </w:rPr>
  </w:style>
  <w:style w:type="character" w:customStyle="1" w:styleId="40">
    <w:name w:val="標題 4 字元"/>
    <w:basedOn w:val="a0"/>
    <w:link w:val="4"/>
    <w:uiPriority w:val="9"/>
    <w:semiHidden/>
    <w:rsid w:val="007D7458"/>
    <w:rPr>
      <w:rFonts w:eastAsiaTheme="majorEastAsia" w:cstheme="majorBidi"/>
      <w:color w:val="0F4761" w:themeColor="accent1" w:themeShade="BF"/>
      <w:szCs w:val="25"/>
    </w:rPr>
  </w:style>
  <w:style w:type="character" w:customStyle="1" w:styleId="50">
    <w:name w:val="標題 5 字元"/>
    <w:basedOn w:val="a0"/>
    <w:link w:val="5"/>
    <w:uiPriority w:val="9"/>
    <w:semiHidden/>
    <w:rsid w:val="007D7458"/>
    <w:rPr>
      <w:rFonts w:eastAsiaTheme="majorEastAsia" w:cstheme="majorBidi"/>
      <w:color w:val="0F4761" w:themeColor="accent1" w:themeShade="BF"/>
    </w:rPr>
  </w:style>
  <w:style w:type="character" w:customStyle="1" w:styleId="60">
    <w:name w:val="標題 6 字元"/>
    <w:basedOn w:val="a0"/>
    <w:link w:val="6"/>
    <w:uiPriority w:val="9"/>
    <w:semiHidden/>
    <w:rsid w:val="007D7458"/>
    <w:rPr>
      <w:rFonts w:eastAsiaTheme="majorEastAsia" w:cstheme="majorBidi"/>
      <w:color w:val="595959" w:themeColor="text1" w:themeTint="A6"/>
    </w:rPr>
  </w:style>
  <w:style w:type="character" w:customStyle="1" w:styleId="70">
    <w:name w:val="標題 7 字元"/>
    <w:basedOn w:val="a0"/>
    <w:link w:val="7"/>
    <w:uiPriority w:val="9"/>
    <w:semiHidden/>
    <w:rsid w:val="007D7458"/>
    <w:rPr>
      <w:rFonts w:eastAsiaTheme="majorEastAsia" w:cstheme="majorBidi"/>
      <w:color w:val="595959" w:themeColor="text1" w:themeTint="A6"/>
    </w:rPr>
  </w:style>
  <w:style w:type="character" w:customStyle="1" w:styleId="80">
    <w:name w:val="標題 8 字元"/>
    <w:basedOn w:val="a0"/>
    <w:link w:val="8"/>
    <w:uiPriority w:val="9"/>
    <w:semiHidden/>
    <w:rsid w:val="007D7458"/>
    <w:rPr>
      <w:rFonts w:eastAsiaTheme="majorEastAsia" w:cstheme="majorBidi"/>
      <w:color w:val="272727" w:themeColor="text1" w:themeTint="D8"/>
    </w:rPr>
  </w:style>
  <w:style w:type="character" w:customStyle="1" w:styleId="90">
    <w:name w:val="標題 9 字元"/>
    <w:basedOn w:val="a0"/>
    <w:link w:val="9"/>
    <w:uiPriority w:val="9"/>
    <w:semiHidden/>
    <w:rsid w:val="007D7458"/>
    <w:rPr>
      <w:rFonts w:eastAsiaTheme="majorEastAsia" w:cstheme="majorBidi"/>
      <w:color w:val="272727" w:themeColor="text1" w:themeTint="D8"/>
    </w:rPr>
  </w:style>
  <w:style w:type="paragraph" w:styleId="a3">
    <w:name w:val="Title"/>
    <w:basedOn w:val="a"/>
    <w:next w:val="a"/>
    <w:link w:val="a4"/>
    <w:uiPriority w:val="10"/>
    <w:qFormat/>
    <w:rsid w:val="007D7458"/>
    <w:pPr>
      <w:spacing w:after="80" w:line="240" w:lineRule="auto"/>
      <w:contextualSpacing/>
      <w:jc w:val="center"/>
    </w:pPr>
    <w:rPr>
      <w:rFonts w:asciiTheme="majorHAnsi" w:eastAsiaTheme="majorEastAsia" w:hAnsiTheme="majorHAnsi" w:cstheme="majorBidi"/>
      <w:color w:val="auto"/>
      <w:spacing w:val="-10"/>
      <w:kern w:val="28"/>
      <w:sz w:val="56"/>
      <w:szCs w:val="50"/>
    </w:rPr>
  </w:style>
  <w:style w:type="character" w:customStyle="1" w:styleId="a4">
    <w:name w:val="標題 字元"/>
    <w:basedOn w:val="a0"/>
    <w:link w:val="a3"/>
    <w:uiPriority w:val="10"/>
    <w:rsid w:val="007D7458"/>
    <w:rPr>
      <w:rFonts w:asciiTheme="majorHAnsi" w:eastAsiaTheme="majorEastAsia" w:hAnsiTheme="majorHAnsi" w:cstheme="majorBidi"/>
      <w:color w:val="auto"/>
      <w:spacing w:val="-10"/>
      <w:kern w:val="28"/>
      <w:sz w:val="56"/>
      <w:szCs w:val="50"/>
    </w:rPr>
  </w:style>
  <w:style w:type="paragraph" w:styleId="a5">
    <w:name w:val="Subtitle"/>
    <w:basedOn w:val="a"/>
    <w:next w:val="a"/>
    <w:link w:val="a6"/>
    <w:uiPriority w:val="11"/>
    <w:qFormat/>
    <w:rsid w:val="007D7458"/>
    <w:pPr>
      <w:numPr>
        <w:ilvl w:val="1"/>
      </w:numPr>
      <w:spacing w:after="160"/>
      <w:jc w:val="center"/>
    </w:pPr>
    <w:rPr>
      <w:rFonts w:asciiTheme="majorHAnsi" w:eastAsiaTheme="majorEastAsia" w:hAnsiTheme="majorHAnsi" w:cstheme="majorBidi"/>
      <w:color w:val="595959" w:themeColor="text1" w:themeTint="A6"/>
      <w:spacing w:val="15"/>
      <w:szCs w:val="25"/>
    </w:rPr>
  </w:style>
  <w:style w:type="character" w:customStyle="1" w:styleId="a6">
    <w:name w:val="副標題 字元"/>
    <w:basedOn w:val="a0"/>
    <w:link w:val="a5"/>
    <w:uiPriority w:val="11"/>
    <w:rsid w:val="007D7458"/>
    <w:rPr>
      <w:rFonts w:asciiTheme="majorHAnsi" w:eastAsiaTheme="majorEastAsia" w:hAnsiTheme="majorHAnsi" w:cstheme="majorBidi"/>
      <w:color w:val="595959" w:themeColor="text1" w:themeTint="A6"/>
      <w:spacing w:val="15"/>
      <w:szCs w:val="25"/>
    </w:rPr>
  </w:style>
  <w:style w:type="paragraph" w:styleId="a7">
    <w:name w:val="Quote"/>
    <w:basedOn w:val="a"/>
    <w:next w:val="a"/>
    <w:link w:val="a8"/>
    <w:uiPriority w:val="29"/>
    <w:qFormat/>
    <w:rsid w:val="007D7458"/>
    <w:pPr>
      <w:spacing w:before="160" w:after="160"/>
      <w:jc w:val="center"/>
    </w:pPr>
    <w:rPr>
      <w:i/>
      <w:iCs/>
      <w:color w:val="404040" w:themeColor="text1" w:themeTint="BF"/>
    </w:rPr>
  </w:style>
  <w:style w:type="character" w:customStyle="1" w:styleId="a8">
    <w:name w:val="引文 字元"/>
    <w:basedOn w:val="a0"/>
    <w:link w:val="a7"/>
    <w:uiPriority w:val="29"/>
    <w:rsid w:val="007D7458"/>
    <w:rPr>
      <w:i/>
      <w:iCs/>
      <w:color w:val="404040" w:themeColor="text1" w:themeTint="BF"/>
    </w:rPr>
  </w:style>
  <w:style w:type="paragraph" w:styleId="a9">
    <w:name w:val="List Paragraph"/>
    <w:basedOn w:val="a"/>
    <w:uiPriority w:val="34"/>
    <w:qFormat/>
    <w:rsid w:val="007D7458"/>
    <w:pPr>
      <w:ind w:left="720"/>
      <w:contextualSpacing/>
    </w:pPr>
  </w:style>
  <w:style w:type="character" w:styleId="aa">
    <w:name w:val="Intense Emphasis"/>
    <w:basedOn w:val="a0"/>
    <w:uiPriority w:val="21"/>
    <w:qFormat/>
    <w:rsid w:val="007D7458"/>
    <w:rPr>
      <w:i/>
      <w:iCs/>
      <w:color w:val="0F4761" w:themeColor="accent1" w:themeShade="BF"/>
    </w:rPr>
  </w:style>
  <w:style w:type="paragraph" w:styleId="ab">
    <w:name w:val="Intense Quote"/>
    <w:basedOn w:val="a"/>
    <w:next w:val="a"/>
    <w:link w:val="ac"/>
    <w:uiPriority w:val="30"/>
    <w:qFormat/>
    <w:rsid w:val="007D7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D7458"/>
    <w:rPr>
      <w:i/>
      <w:iCs/>
      <w:color w:val="0F4761" w:themeColor="accent1" w:themeShade="BF"/>
    </w:rPr>
  </w:style>
  <w:style w:type="character" w:styleId="ad">
    <w:name w:val="Intense Reference"/>
    <w:basedOn w:val="a0"/>
    <w:uiPriority w:val="32"/>
    <w:qFormat/>
    <w:rsid w:val="007D7458"/>
    <w:rPr>
      <w:b w:val="0"/>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909</Words>
  <Characters>1156</Characters>
  <Application>Microsoft Office Word</Application>
  <DocSecurity>0</DocSecurity>
  <Lines>55</Lines>
  <Paragraphs>66</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淑雲 郭</dc:creator>
  <cp:keywords/>
  <dc:description/>
  <cp:lastModifiedBy>淑雲 郭</cp:lastModifiedBy>
  <cp:revision>2</cp:revision>
  <dcterms:created xsi:type="dcterms:W3CDTF">2026-05-21T08:43:00Z</dcterms:created>
  <dcterms:modified xsi:type="dcterms:W3CDTF">2026-05-21T08:55:00Z</dcterms:modified>
</cp:coreProperties>
</file>