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D8DB" w14:textId="3CD861E5" w:rsidR="00831928" w:rsidRPr="00831928" w:rsidRDefault="00831928" w:rsidP="0083192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831928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第99集佛法如雨露</w:t>
      </w:r>
      <w:r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7D3A35DF" w14:textId="2569DB03" w:rsidR="00831928" w:rsidRPr="00831928" w:rsidRDefault="00831928" w:rsidP="00831928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證嚴上人法音集要：佛法滋潤心地與天地人合一之探討</w:t>
      </w:r>
    </w:p>
    <w:p w14:paraId="3D31AA7E" w14:textId="77777777" w:rsidR="00831928" w:rsidRPr="00831928" w:rsidRDefault="00831928" w:rsidP="0083192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重點摘要</w:t>
      </w:r>
    </w:p>
    <w:p w14:paraId="35666EA1" w14:textId="77777777" w:rsidR="00831928" w:rsidRPr="00831928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本簡報文件旨在彙整證嚴上人關於佛法、人心與自然環境之間關係的深度開示。核心思想指出</w:t>
      </w:r>
      <w:r w:rsidRPr="00FB2F36">
        <w:rPr>
          <w:rFonts w:ascii="標楷體" w:hAnsi="標楷體" w:cs="新細明體"/>
          <w:b w:val="0"/>
          <w:color w:val="002060"/>
          <w:kern w:val="0"/>
          <w:szCs w:val="28"/>
          <w:lang w:bidi="ar-SA"/>
        </w:rPr>
        <w:t>，</w:t>
      </w: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佛法如「水」與「雨露」，是滋潤人心大地、促使慧命成長的關鍵。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文件分析了人類因無明與貪婪所造成的「眾生共業」，如何破壞自然環境並導致天災。同時，探討了佛陀修行的初衷——為解開生老病死及社會不平等的謎題，並詳細說明了</w:t>
      </w: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「三草二木」的根機差異，以及佛陀如何從「權巧教法」過渡到「平等一味」的大乘菩薩道。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最終目標在於啟發大眾去除內心雜草與迷信，回歸正信，追求與天地和諧共生的境界。</w:t>
      </w:r>
    </w:p>
    <w:p w14:paraId="35AEDB93" w14:textId="77777777" w:rsidR="00831928" w:rsidRPr="00831928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02A5C04" w14:textId="77777777" w:rsidR="00831928" w:rsidRPr="00831928" w:rsidRDefault="00831928" w:rsidP="0083192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法譬如水：佛法與心靈大地的關係</w:t>
      </w:r>
    </w:p>
    <w:p w14:paraId="4418AF1D" w14:textId="77777777" w:rsidR="00831928" w:rsidRPr="00831928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佛法被比喻為滋潤大地的雨露，對於人類心靈具有不可或缺的灌溉作用。</w:t>
      </w:r>
    </w:p>
    <w:p w14:paraId="0202C514" w14:textId="77777777" w:rsidR="00831928" w:rsidRPr="00831928" w:rsidRDefault="00831928" w:rsidP="00831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心靈的滋潤：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如同植物需要水分才能生存，人類的心地若缺乏佛法的滋潤，慧命將會枯萎。唯有佛法能讓心靈豐饒，促進智慧的成長。</w:t>
      </w:r>
    </w:p>
    <w:p w14:paraId="3F4F4611" w14:textId="77777777" w:rsidR="00831928" w:rsidRPr="00831928" w:rsidRDefault="00831928" w:rsidP="00831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隨分受潤：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佛法平等地降下，如同雨水潤澤大地上的「三草二木」，不同的個體依其根機大小，各別吸收所需的養分。</w:t>
      </w:r>
    </w:p>
    <w:p w14:paraId="5F3FBDB0" w14:textId="77777777" w:rsidR="00831928" w:rsidRPr="00831928" w:rsidRDefault="00831928" w:rsidP="00831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和順之法：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佛法是解釋天地萬物真諦與人倫道德的「善法」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。當人心能隨順真理運行，就能如同法輪轉動，達到與天地和合的平安狀態。</w:t>
      </w:r>
    </w:p>
    <w:p w14:paraId="2B5CECAB" w14:textId="77777777" w:rsidR="00831928" w:rsidRPr="00831928" w:rsidRDefault="00831928" w:rsidP="0083192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眾生共業與環境危機之因果</w:t>
      </w:r>
    </w:p>
    <w:p w14:paraId="26F02CE5" w14:textId="77777777" w:rsidR="00831928" w:rsidRPr="00831928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文件深刻剖析了當前自然災害與人類行為之間的直接關聯，強調「惡法」對世界的破壞。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9373"/>
      </w:tblGrid>
      <w:tr w:rsidR="00831928" w:rsidRPr="00831928" w14:paraId="35B690D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1FAF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核心概念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7C41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詳細說明</w:t>
            </w:r>
          </w:p>
        </w:tc>
      </w:tr>
      <w:tr w:rsidR="00831928" w:rsidRPr="00831928" w14:paraId="091F5A9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8AE3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無明與業力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CF211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人類長期的無明累積了深重的業力，形成「眾生共業」。</w:t>
            </w:r>
          </w:p>
        </w:tc>
      </w:tr>
      <w:tr w:rsidR="00831928" w:rsidRPr="00831928" w14:paraId="6EA118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C8E5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貪婪與破壞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1A69A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為了追求經濟利益（如貿易、伐木），人類破壞山地與水土保持，這種行為被定義為「惡法」。</w:t>
            </w:r>
          </w:p>
        </w:tc>
      </w:tr>
      <w:tr w:rsidR="00831928" w:rsidRPr="00831928" w14:paraId="0D66EE6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DCFE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逆天與禍患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6D285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違背自然道理、不順應天地的行為即是「逆」。雖然短期獲得財富，卻禍延子孫，導致乾旱與洪災等天災。</w:t>
            </w:r>
          </w:p>
        </w:tc>
      </w:tr>
      <w:tr w:rsidR="00831928" w:rsidRPr="00831928" w14:paraId="512665A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37E4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lastRenderedPageBreak/>
              <w:t>人心的影響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086F" w14:textId="77777777" w:rsidR="00831928" w:rsidRPr="00831928" w:rsidRDefault="00831928" w:rsidP="00831928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831928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大地的損壞源於人心的毀壞。若心靈大地缺乏「柔風、雨順」的佛法薰陶，外在環境便會失調。</w:t>
            </w:r>
          </w:p>
        </w:tc>
      </w:tr>
    </w:tbl>
    <w:p w14:paraId="4916EE58" w14:textId="77777777" w:rsidR="00831928" w:rsidRPr="00831928" w:rsidRDefault="00831928" w:rsidP="0083192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佛陀修行的本懷：解開人間謎團</w:t>
      </w:r>
    </w:p>
    <w:p w14:paraId="0FC279AB" w14:textId="77777777" w:rsidR="00831928" w:rsidRPr="00831928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悉達多太子（佛陀）修行的目的並非為了私利，而是為了尋求眾生受苦的根源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32C2447A" w14:textId="77777777" w:rsidR="00831928" w:rsidRPr="00831928" w:rsidRDefault="00831928" w:rsidP="00831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人生四相之苦：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佛陀觀察到「生、老、病、死」是人類解不開的謎。他對出生導致母親往生、難產之苦感同身受。</w:t>
      </w:r>
    </w:p>
    <w:p w14:paraId="61C9CE5D" w14:textId="77777777" w:rsidR="00831928" w:rsidRPr="00831928" w:rsidRDefault="00831928" w:rsidP="00831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社會階級不平等：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針對古代印度的「四姓階級」與貧富差距，佛陀質疑其背後的道理，並試圖尋求平等之道。</w:t>
      </w:r>
    </w:p>
    <w:p w14:paraId="15FEC205" w14:textId="77777777" w:rsidR="00831928" w:rsidRPr="00831928" w:rsidRDefault="00831928" w:rsidP="00831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國土危脆：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觀察到山河大地易受風雨摧毀，以及人們在紙醉金迷中的無窮欲望，進而探討人與天地間的奧秘。</w:t>
      </w:r>
    </w:p>
    <w:p w14:paraId="6965F36F" w14:textId="77777777" w:rsidR="00831928" w:rsidRPr="00831928" w:rsidRDefault="00831928" w:rsidP="00831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覺悟剎那：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佛陀在夜睹明星時，其心與宇宙真理合而為一，將萬物真諦收攝入懷，從而開啟了為眾生說法的歷程。</w:t>
      </w:r>
    </w:p>
    <w:p w14:paraId="0738DD51" w14:textId="77777777" w:rsidR="00831928" w:rsidRPr="00831928" w:rsidRDefault="00831928" w:rsidP="0083192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根機的分類：三草二木與微細無明</w:t>
      </w:r>
    </w:p>
    <w:p w14:paraId="2B8F26CC" w14:textId="77777777" w:rsidR="00831928" w:rsidRPr="00831928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佛陀針對眾生不同的領悟能力（根機），採取了適應性的教育方式。</w:t>
      </w:r>
    </w:p>
    <w:p w14:paraId="2DD026B1" w14:textId="77777777" w:rsidR="00831928" w:rsidRPr="00831928" w:rsidRDefault="00831928" w:rsidP="00831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三草（小根機）：</w:t>
      </w:r>
    </w:p>
    <w:p w14:paraId="25693230" w14:textId="77777777" w:rsidR="00831928" w:rsidRPr="00FB2F36" w:rsidRDefault="00831928" w:rsidP="008319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代表聲聞、羅漢、緣覺。</w:t>
      </w:r>
    </w:p>
    <w:p w14:paraId="4FB725C4" w14:textId="77777777" w:rsidR="00831928" w:rsidRPr="00831928" w:rsidRDefault="00831928" w:rsidP="008319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雖求法但未立大願、未發大心。</w:t>
      </w:r>
    </w:p>
    <w:p w14:paraId="4030B13C" w14:textId="77777777" w:rsidR="00831928" w:rsidRPr="00831928" w:rsidRDefault="00831928" w:rsidP="008319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傾向自利、追求自我瞭解，但無法身體力行入世救人。</w:t>
      </w:r>
    </w:p>
    <w:p w14:paraId="270C2D41" w14:textId="77777777" w:rsidR="00831928" w:rsidRPr="00831928" w:rsidRDefault="00831928" w:rsidP="00831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二木（大根機）：</w:t>
      </w:r>
    </w:p>
    <w:p w14:paraId="1930E404" w14:textId="77777777" w:rsidR="00831928" w:rsidRPr="00831928" w:rsidRDefault="00831928" w:rsidP="008319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代表菩薩心、大乘佛法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3A83949" w14:textId="77777777" w:rsidR="00831928" w:rsidRPr="00831928" w:rsidRDefault="00831928" w:rsidP="008319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發大心、立大願，且能身體力行入菩薩道。</w:t>
      </w:r>
    </w:p>
    <w:p w14:paraId="67AA521A" w14:textId="77777777" w:rsidR="00831928" w:rsidRPr="00831928" w:rsidRDefault="00831928" w:rsidP="00831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無明的微細性：</w:t>
      </w:r>
    </w:p>
    <w:p w14:paraId="0C1C8C36" w14:textId="77777777" w:rsidR="00831928" w:rsidRPr="00831928" w:rsidRDefault="00831928" w:rsidP="008319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「一念無明生三細」，貪、瞋、癡三者雖字面簡單，但在實際修行中極難戒除。</w:t>
      </w:r>
    </w:p>
    <w:p w14:paraId="3E3BA226" w14:textId="77777777" w:rsidR="00831928" w:rsidRPr="00831928" w:rsidRDefault="00831928" w:rsidP="008319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眾生在六道流轉中薰習了深重的習氣，因「求不得」而生瞋恨，進而引發人與人、國與國之間的毀滅與衝突。</w:t>
      </w:r>
    </w:p>
    <w:p w14:paraId="10C85DEE" w14:textId="77777777" w:rsidR="00831928" w:rsidRPr="00831928" w:rsidRDefault="00831928" w:rsidP="0083192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平等一味的大法雨：從權巧轉入真實</w:t>
      </w:r>
    </w:p>
    <w:p w14:paraId="71C829EE" w14:textId="77777777" w:rsidR="00831928" w:rsidRPr="00FB2F36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FB2F36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佛陀說法四十多年，其教學進程具有層次性，最終回歸於「一乘」大法。</w:t>
      </w:r>
    </w:p>
    <w:p w14:paraId="26FD91B0" w14:textId="77777777" w:rsidR="00831928" w:rsidRPr="00831928" w:rsidRDefault="00831928" w:rsidP="008319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權巧逗教：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過去四十多年，佛陀隨順眾生的根機與意向，使用方便法（三乘、五乘）來引導。</w:t>
      </w:r>
    </w:p>
    <w:p w14:paraId="68CADB16" w14:textId="77777777" w:rsidR="00831928" w:rsidRPr="00831928" w:rsidRDefault="00831928" w:rsidP="008319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大法雨的降臨：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在法華會上（靈山會），佛陀開始宣說「平等一味」的大法。這場「大法雨」旨在充潤一切眾生的心地。</w:t>
      </w:r>
    </w:p>
    <w:p w14:paraId="4943C624" w14:textId="77777777" w:rsidR="00831928" w:rsidRPr="00FB2F36" w:rsidRDefault="00831928" w:rsidP="008319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菩提種子：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每位眾生的心地都蘊藏著菩提種子，唯有法雨能潤澤並使其長養慧命。</w:t>
      </w:r>
    </w:p>
    <w:p w14:paraId="4815232D" w14:textId="77777777" w:rsidR="00831928" w:rsidRPr="00831928" w:rsidRDefault="00831928" w:rsidP="008319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微渧淹塵：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即使是小根機者，也能受佛法微滴滋潤。佛法能濕潤心地，使人即使遇到「無明風」吹襲，也不至於讓塵土（煩惱）飛揚。</w:t>
      </w:r>
    </w:p>
    <w:p w14:paraId="6DF355DA" w14:textId="77777777" w:rsidR="00831928" w:rsidRPr="00831928" w:rsidRDefault="00831928" w:rsidP="00831928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六、 結論與修行方向</w:t>
      </w:r>
    </w:p>
    <w:p w14:paraId="2B318A9A" w14:textId="77777777" w:rsidR="00831928" w:rsidRPr="00831928" w:rsidRDefault="00831928" w:rsidP="00831928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文件強調，修行的核心在於回歸自然道理與正信。</w:t>
      </w:r>
    </w:p>
    <w:p w14:paraId="269EF9E8" w14:textId="77777777" w:rsidR="00831928" w:rsidRPr="00831928" w:rsidRDefault="00831928" w:rsidP="008319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天地人三和：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人類應與大地、大氣維持和睦關係，依循大自然道理，方能獲得平安。</w:t>
      </w:r>
    </w:p>
    <w:p w14:paraId="3BE60975" w14:textId="4989C61F" w:rsidR="00831928" w:rsidRPr="00831928" w:rsidRDefault="00831928" w:rsidP="008319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去除迷信與雜草：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修行即是除去心地的雜草。應追求「正信」與「正覺」，而非僅僅求加持。</w:t>
      </w:r>
    </w:p>
    <w:p w14:paraId="03058E9F" w14:textId="77777777" w:rsidR="00831928" w:rsidRPr="00FB2F36" w:rsidRDefault="00831928" w:rsidP="008319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831928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求解脫與發大願：</w:t>
      </w:r>
      <w:r w:rsidRPr="00831928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B2F36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求法的目的是為了打開心門、去除無明覆蔽。大眾應立大願、發大心，歸入菩薩道，實現自覺覺他的目標。</w:t>
      </w:r>
    </w:p>
    <w:p w14:paraId="0136D482" w14:textId="77777777" w:rsidR="0036778A" w:rsidRPr="00831928" w:rsidRDefault="0036778A">
      <w:pPr>
        <w:rPr>
          <w:rFonts w:ascii="標楷體" w:hAnsi="標楷體"/>
          <w:szCs w:val="28"/>
        </w:rPr>
      </w:pPr>
    </w:p>
    <w:sectPr w:rsidR="0036778A" w:rsidRPr="00831928" w:rsidSect="00831928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360B"/>
    <w:multiLevelType w:val="multilevel"/>
    <w:tmpl w:val="0DAC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A3500"/>
    <w:multiLevelType w:val="multilevel"/>
    <w:tmpl w:val="E11A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64F91"/>
    <w:multiLevelType w:val="multilevel"/>
    <w:tmpl w:val="444E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82F8E"/>
    <w:multiLevelType w:val="multilevel"/>
    <w:tmpl w:val="0A44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941F6"/>
    <w:multiLevelType w:val="multilevel"/>
    <w:tmpl w:val="9C9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5930">
    <w:abstractNumId w:val="0"/>
  </w:num>
  <w:num w:numId="2" w16cid:durableId="1053963683">
    <w:abstractNumId w:val="3"/>
  </w:num>
  <w:num w:numId="3" w16cid:durableId="1150442283">
    <w:abstractNumId w:val="4"/>
  </w:num>
  <w:num w:numId="4" w16cid:durableId="562907121">
    <w:abstractNumId w:val="2"/>
  </w:num>
  <w:num w:numId="5" w16cid:durableId="92753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28"/>
    <w:rsid w:val="0036778A"/>
    <w:rsid w:val="00831928"/>
    <w:rsid w:val="00CF4BCB"/>
    <w:rsid w:val="00D40B1F"/>
    <w:rsid w:val="00EB4970"/>
    <w:rsid w:val="00EE4161"/>
    <w:rsid w:val="00F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6D95"/>
  <w15:chartTrackingRefBased/>
  <w15:docId w15:val="{B74851E0-820C-43FC-8887-6619B83A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2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2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2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2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2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2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928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83192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31928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831928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83192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319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319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319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31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831928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8319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831928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8319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31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9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319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1928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1627</Words>
  <Characters>1734</Characters>
  <Application>Microsoft Office Word</Application>
  <DocSecurity>0</DocSecurity>
  <Lines>83</Lines>
  <Paragraphs>51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2026-03-25T02:39:00Z</dcterms:created>
  <dcterms:modified xsi:type="dcterms:W3CDTF">2026-03-28T08:34:00Z</dcterms:modified>
</cp:coreProperties>
</file>