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A67E" w14:textId="7C6021A1" w:rsidR="00C22979" w:rsidRPr="007A00A0" w:rsidRDefault="00C22979" w:rsidP="00C2297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EE0000"/>
          <w:kern w:val="36"/>
          <w:sz w:val="24"/>
          <w:szCs w:val="24"/>
          <w:lang w:bidi="ar-SA"/>
        </w:rPr>
      </w:pPr>
      <w:r w:rsidRPr="007A00A0">
        <w:rPr>
          <w:rFonts w:ascii="標楷體" w:hAnsi="標楷體" w:cs="新細明體"/>
          <w:bCs/>
          <w:color w:val="EE0000"/>
          <w:kern w:val="36"/>
          <w:sz w:val="24"/>
          <w:szCs w:val="24"/>
          <w:lang w:bidi="ar-SA"/>
        </w:rPr>
        <w:t>《法華經 序品第一》- 第88集解苦滅集求於道</w:t>
      </w:r>
      <w:r w:rsidRPr="007A00A0">
        <w:rPr>
          <w:rFonts w:ascii="標楷體" w:hAnsi="標楷體" w:cs="新細明體" w:hint="eastAsia"/>
          <w:bCs/>
          <w:color w:val="EE0000"/>
          <w:kern w:val="36"/>
          <w:sz w:val="24"/>
          <w:szCs w:val="24"/>
          <w:lang w:bidi="ar-SA"/>
        </w:rPr>
        <w:t>notebooklm</w:t>
      </w:r>
    </w:p>
    <w:p w14:paraId="3DF1A6AC" w14:textId="10F428BD" w:rsidR="00C22979" w:rsidRPr="00C22979" w:rsidRDefault="00C22979" w:rsidP="00C22979">
      <w:pPr>
        <w:spacing w:before="100" w:beforeAutospacing="1" w:after="100" w:afterAutospacing="1" w:line="240" w:lineRule="auto"/>
        <w:outlineLvl w:val="0"/>
        <w:rPr>
          <w:rFonts w:ascii="標楷體" w:hAnsi="標楷體" w:cs="新細明體"/>
          <w:bCs/>
          <w:color w:val="auto"/>
          <w:kern w:val="36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36"/>
          <w:szCs w:val="28"/>
          <w:lang w:bidi="ar-SA"/>
        </w:rPr>
        <w:t>證嚴上人開示：苦因探究與回小向大之修行要旨簡報</w:t>
      </w:r>
    </w:p>
    <w:p w14:paraId="7A93EEFF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這份文件旨在整理證嚴上人針對《法華經》序品之開示內容。本文件深入探討苦難的根源、自我擾亂的十種形式、修行的道糧，以及從自利的小乘佛法轉向利他大乘佛法的核心思想。</w:t>
      </w:r>
    </w:p>
    <w:p w14:paraId="184496AA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執行摘要</w:t>
      </w:r>
    </w:p>
    <w:p w14:paraId="1A54AC23" w14:textId="77777777" w:rsidR="00C22979" w:rsidRPr="0056033F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本開示的核心在於引導佛子透過「知苦」進而「滅苦」。證嚴上人指出</w:t>
      </w:r>
      <w:r w:rsidRPr="00560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，人生的苦難源於內外因緣的聚集，特別是源自於「十擾亂」的自我困擾</w:t>
      </w:r>
      <w:r w:rsidRPr="00560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。修行的關鍵在於「回小向大」——將對個人清淨的執著，轉化為在人群中體證佛法的大乘行徑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。透過「棄權顯實」的過程，佛</w:t>
      </w:r>
      <w:r w:rsidRPr="00560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子應追求無上智慧（般若），並在「空」與「妙有」之間取得圓融，最終實現自淨與人淨的目標。</w:t>
      </w:r>
    </w:p>
    <w:p w14:paraId="3D5C6CEB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1DCB41AC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一、 苦的根源與自我擾亂</w:t>
      </w:r>
    </w:p>
    <w:p w14:paraId="19A33635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人生的苦難並非憑空而來，而是由種種內外因緣「集」而成因。上人強調，要解決苦難，必須先探討無明與煩惱的源頭。</w:t>
      </w:r>
    </w:p>
    <w:p w14:paraId="2563571D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苦的聚集（集）</w:t>
      </w:r>
    </w:p>
    <w:p w14:paraId="6F11AE6D" w14:textId="77777777" w:rsidR="00C22979" w:rsidRPr="00C22979" w:rsidRDefault="00C22979" w:rsidP="00C22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環境與感受：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苦來自於身外環境、人際生態以及內心的自我感受。</w:t>
      </w:r>
    </w:p>
    <w:p w14:paraId="145D82F6" w14:textId="77777777" w:rsidR="00C22979" w:rsidRPr="00C22979" w:rsidRDefault="00C22979" w:rsidP="00C229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無明擾亂：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日常生活中所接觸到的順逆境，皆會擾亂心靈。若不了解「集」的因，則無法尋得「滅」的道。</w:t>
      </w:r>
    </w:p>
    <w:p w14:paraId="6275D87A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十擾亂：自找苦吃的根源</w:t>
      </w:r>
    </w:p>
    <w:p w14:paraId="5DFEBA9A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佛陀將導致內心動盪、聚集苦因的因素歸納為「十擾亂」，分為生理與心理兩大範疇：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3483"/>
        <w:gridCol w:w="5411"/>
      </w:tblGrid>
      <w:tr w:rsidR="00C22979" w:rsidRPr="00C22979" w14:paraId="34E2F00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99092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類別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F6B8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十擾亂內容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74EE33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影響</w:t>
            </w:r>
          </w:p>
        </w:tc>
      </w:tr>
      <w:tr w:rsidR="00C22979" w:rsidRPr="00C22979" w14:paraId="283EE18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ED353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生理（四苦）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DD306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生、老、病、死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545AD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對生理變化的畏懼與不安。</w:t>
            </w:r>
          </w:p>
        </w:tc>
      </w:tr>
      <w:tr w:rsidR="00C22979" w:rsidRPr="00C22979" w14:paraId="3BAEFE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F4BA5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Cs/>
                <w:color w:val="auto"/>
                <w:kern w:val="0"/>
                <w:szCs w:val="28"/>
                <w:lang w:bidi="ar-SA"/>
              </w:rPr>
              <w:t>心理（六擾）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5AA9E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憂、悲、苦、煩惱、愁嘆、輪迴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F59A5" w14:textId="77777777" w:rsidR="00C22979" w:rsidRPr="00C22979" w:rsidRDefault="00C22979" w:rsidP="00C22979">
            <w:pPr>
              <w:spacing w:before="100" w:beforeAutospacing="1" w:after="100" w:afterAutospacing="1" w:line="240" w:lineRule="auto"/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</w:pPr>
            <w:r w:rsidRPr="00C22979">
              <w:rPr>
                <w:rFonts w:ascii="標楷體" w:hAnsi="標楷體" w:cs="新細明體"/>
                <w:b w:val="0"/>
                <w:color w:val="auto"/>
                <w:kern w:val="0"/>
                <w:szCs w:val="28"/>
                <w:lang w:bidi="ar-SA"/>
              </w:rPr>
              <w:t>微細的心理起伏（生住異滅）導致心靈無法放下。</w:t>
            </w:r>
          </w:p>
        </w:tc>
      </w:tr>
    </w:tbl>
    <w:p w14:paraId="4366ACD3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這些擾亂相互交織，使人在六道、三途（三惡道）中輪迴，成為苦的真正源頭。</w:t>
      </w:r>
    </w:p>
    <w:p w14:paraId="5500EE32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lastRenderedPageBreak/>
        <w:t xml:space="preserve">-------------------------------------------------------------------------------- </w:t>
      </w:r>
    </w:p>
    <w:p w14:paraId="1FBEE250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二、 佛陀的化導與賢護長者的啟示</w:t>
      </w:r>
    </w:p>
    <w:p w14:paraId="78FCCAFC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上人藉由佛</w:t>
      </w:r>
      <w:r w:rsidRPr="0056033F">
        <w:rPr>
          <w:rFonts w:ascii="標楷體" w:hAnsi="標楷體" w:cs="新細明體"/>
          <w:b w:val="0"/>
          <w:color w:val="auto"/>
          <w:kern w:val="0"/>
          <w:szCs w:val="28"/>
          <w:highlight w:val="yellow"/>
          <w:lang w:bidi="ar-SA"/>
        </w:rPr>
        <w:t>陀在摩伽陀國的典故，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說明「見佛」與「聞法」對清淨心靈的重要性。</w:t>
      </w:r>
    </w:p>
    <w:p w14:paraId="15042108" w14:textId="77777777" w:rsidR="00C22979" w:rsidRPr="00C22979" w:rsidRDefault="00C22979" w:rsidP="00C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莊嚴的力量：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賢護長者與五百位長者在迎接佛陀時，僅見到佛陀莊嚴的形態與次序井然的隊伍，內心即感清涼，煩惱雜念瞬間消除。這說明了至誠精進之心能使心靈回歸自性的明了。</w:t>
      </w:r>
    </w:p>
    <w:p w14:paraId="5A73F091" w14:textId="77777777" w:rsidR="00C22979" w:rsidRPr="00C22979" w:rsidRDefault="00C22979" w:rsidP="00C229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對機說法：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佛陀針對長者們提出的內心煩惱，隨即分析煩惱的起因即是上述的「十擾亂」。只要了解起因，煩惱便能立刻放下。</w:t>
      </w:r>
    </w:p>
    <w:p w14:paraId="2CE0E183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4A383B93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三、 修種種行：從求法到身體力行</w:t>
      </w:r>
    </w:p>
    <w:p w14:paraId="6A526033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佛子（虔誠求法者）為成長慧命，必須依教奉行，將法轉化為日常的實踐。</w:t>
      </w:r>
    </w:p>
    <w:p w14:paraId="754170A5" w14:textId="77777777" w:rsidR="00C22979" w:rsidRPr="0056033F" w:rsidRDefault="00C22979" w:rsidP="00C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道糧與慧命：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560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佛法是滋養慧命的道糧。修行的過程是「吸收法」→「法入心」→「身體力行」。</w:t>
      </w:r>
    </w:p>
    <w:p w14:paraId="6A8B6E43" w14:textId="77777777" w:rsidR="00C22979" w:rsidRPr="0056033F" w:rsidRDefault="00C22979" w:rsidP="00C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修種種行以求無上慧：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聽法若僅止於耳聞而未入心，智慧便會隨著得失心、人我是非而漏失。</w:t>
      </w:r>
      <w:r w:rsidRPr="00560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真正的智慧（無上慧）是透過不斷地去除煩惱、反思自我而獲得。</w:t>
      </w:r>
    </w:p>
    <w:p w14:paraId="0211F827" w14:textId="77777777" w:rsidR="00C22979" w:rsidRPr="00C22979" w:rsidRDefault="00C22979" w:rsidP="00C229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淨道之說：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對於精進修行的佛子，佛陀為其演說「淨道」，即清淨的菩提大路。</w:t>
      </w:r>
    </w:p>
    <w:p w14:paraId="0669B4A8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20444543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四、 回小向大：棄權顯實的修持之道</w:t>
      </w:r>
    </w:p>
    <w:p w14:paraId="7621D699" w14:textId="77777777" w:rsidR="00C22979" w:rsidRPr="0056033F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560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《法華經》的核心精神在於「回小向大」，即從追求個人的解脫轉向普利眾生。</w:t>
      </w:r>
    </w:p>
    <w:p w14:paraId="0B32902D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1. 轉小乘為大乘</w:t>
      </w:r>
    </w:p>
    <w:p w14:paraId="2DD1CF76" w14:textId="77777777" w:rsidR="00C22979" w:rsidRPr="00C22979" w:rsidRDefault="00C22979" w:rsidP="00C22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小乘的侷限：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小乘（聲聞、緣覺）偏重於自利與私我，執著於個人煩惱的斷除。</w:t>
      </w:r>
      <w:r w:rsidRPr="00560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上人指出，若僅求自利，煩惱依然存在。</w:t>
      </w:r>
    </w:p>
    <w:p w14:paraId="6510B5C9" w14:textId="77777777" w:rsidR="00C22979" w:rsidRPr="00C22979" w:rsidRDefault="00C22979" w:rsidP="00C229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大乘的實踐：</w:t>
      </w:r>
      <w:r w:rsidRPr="00560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 xml:space="preserve"> 真正的清淨必須在「人群」中達成。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唯有進入群眾，體會無量法門，才能徹底了解苦的根源。</w:t>
      </w:r>
    </w:p>
    <w:p w14:paraId="4D1ACAA4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2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2. 棄權顯實與圓融智慧</w:t>
      </w:r>
    </w:p>
    <w:p w14:paraId="17DCE1A1" w14:textId="77777777" w:rsidR="00C22979" w:rsidRPr="0056033F" w:rsidRDefault="00C22979" w:rsidP="00C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002060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lastRenderedPageBreak/>
        <w:t>棄權顯實：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56033F">
        <w:rPr>
          <w:rFonts w:ascii="標楷體" w:hAnsi="標楷體" w:cs="新細明體"/>
          <w:bCs/>
          <w:color w:val="002060"/>
          <w:kern w:val="0"/>
          <w:szCs w:val="28"/>
          <w:lang w:bidi="ar-SA"/>
        </w:rPr>
        <w:t>捨棄過去為了方便度化而設立的小乘教法（權），顯現真實的大乘真理（實）。</w:t>
      </w:r>
    </w:p>
    <w:p w14:paraId="0FC88E1F" w14:textId="77777777" w:rsidR="00C22979" w:rsidRPr="0056033F" w:rsidRDefault="00C22979" w:rsidP="00C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Cs/>
          <w:color w:val="EE0000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空與妙有：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560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智慧（般若）不應只是追求「空」與了脫生死，這會偏向一邊。真正的圓融（圓覺）是從「空」中發揮「妙有」的良能，不執著於世間形態，卻能投入世間發揮清淨的妙慧。</w:t>
      </w:r>
    </w:p>
    <w:p w14:paraId="1C00EA52" w14:textId="77777777" w:rsidR="00C22979" w:rsidRPr="00C22979" w:rsidRDefault="00C22979" w:rsidP="00C229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自淨與人淨：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追求平安不能僅求己安。唯有「人人平安」、「天下無災」，個人的平安與苦難的解決才是徹底的。</w:t>
      </w:r>
    </w:p>
    <w:p w14:paraId="6A2A01F6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-------------------------------------------------------------------------------- </w:t>
      </w:r>
    </w:p>
    <w:p w14:paraId="689A20B8" w14:textId="77777777" w:rsidR="00C22979" w:rsidRPr="00C22979" w:rsidRDefault="00C22979" w:rsidP="00C22979">
      <w:pPr>
        <w:spacing w:before="100" w:beforeAutospacing="1" w:after="100" w:afterAutospacing="1" w:line="240" w:lineRule="auto"/>
        <w:outlineLvl w:val="1"/>
        <w:rPr>
          <w:rFonts w:ascii="標楷體" w:hAnsi="標楷體" w:cs="新細明體"/>
          <w:bCs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五、 結論：時時多用心</w:t>
      </w:r>
    </w:p>
    <w:p w14:paraId="7BE61153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上人透過彌勒菩薩請問文殊菩薩的經典片段，提醒修行者應具備的態度：</w:t>
      </w:r>
    </w:p>
    <w:p w14:paraId="44339F3A" w14:textId="77777777" w:rsidR="00C22979" w:rsidRPr="00C22979" w:rsidRDefault="00C22979" w:rsidP="00C229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尊重與求法：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彌勒菩薩雖已知曉佛陀入定放光的微妙法，仍代大眾請問文殊菩薩，這是為了堅定眾生信心的慈悲發心。</w:t>
      </w:r>
    </w:p>
    <w:p w14:paraId="0B705A80" w14:textId="77777777" w:rsidR="00C22979" w:rsidRPr="00C22979" w:rsidRDefault="00C22979" w:rsidP="00C229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萬物皆法：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在日常生活中，對人、事、物、境，無一不是在說法。宇宙萬物皆含藏真諦。</w:t>
      </w:r>
    </w:p>
    <w:p w14:paraId="704C9F96" w14:textId="77777777" w:rsidR="00C22979" w:rsidRPr="00C22979" w:rsidRDefault="00C22979" w:rsidP="00C229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心靈對境：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</w:t>
      </w:r>
      <w:r w:rsidRPr="00560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修行者若能用心對境，任何境界都是微妙法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>。</w:t>
      </w:r>
    </w:p>
    <w:p w14:paraId="46933B72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C22979">
        <w:rPr>
          <w:rFonts w:ascii="標楷體" w:hAnsi="標楷體" w:cs="新細明體"/>
          <w:bCs/>
          <w:color w:val="auto"/>
          <w:kern w:val="0"/>
          <w:szCs w:val="28"/>
          <w:lang w:bidi="ar-SA"/>
        </w:rPr>
        <w:t>核心引言：</w:t>
      </w:r>
    </w:p>
    <w:p w14:paraId="195C6B4B" w14:textId="77777777" w:rsidR="00C22979" w:rsidRPr="00C22979" w:rsidRDefault="00C22979" w:rsidP="00C22979">
      <w:pPr>
        <w:spacing w:before="100" w:beforeAutospacing="1" w:after="100" w:afterAutospacing="1" w:line="240" w:lineRule="auto"/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</w:pPr>
      <w:r w:rsidRPr="0056033F">
        <w:rPr>
          <w:rFonts w:ascii="標楷體" w:hAnsi="標楷體" w:cs="新細明體"/>
          <w:bCs/>
          <w:color w:val="EE0000"/>
          <w:kern w:val="0"/>
          <w:szCs w:val="28"/>
          <w:lang w:bidi="ar-SA"/>
        </w:rPr>
        <w:t>「無量法門，悉現在前；你若沒有進入無量群眾中，你看不到無量法門。」</w:t>
      </w:r>
      <w:r w:rsidRPr="00C22979">
        <w:rPr>
          <w:rFonts w:ascii="標楷體" w:hAnsi="標楷體" w:cs="新細明體"/>
          <w:b w:val="0"/>
          <w:color w:val="auto"/>
          <w:kern w:val="0"/>
          <w:szCs w:val="28"/>
          <w:lang w:bidi="ar-SA"/>
        </w:rPr>
        <w:t xml:space="preserve"> 「人淨才能夠自淨……人人平安我們就能夠平安。」</w:t>
      </w:r>
    </w:p>
    <w:p w14:paraId="3B7A97D2" w14:textId="77777777" w:rsidR="0036778A" w:rsidRPr="00C22979" w:rsidRDefault="0036778A">
      <w:pPr>
        <w:rPr>
          <w:rFonts w:ascii="標楷體" w:hAnsi="標楷體"/>
          <w:szCs w:val="28"/>
        </w:rPr>
      </w:pPr>
    </w:p>
    <w:sectPr w:rsidR="0036778A" w:rsidRPr="00C22979" w:rsidSect="00C22979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73A78"/>
    <w:multiLevelType w:val="multilevel"/>
    <w:tmpl w:val="7FCE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D3DC5"/>
    <w:multiLevelType w:val="multilevel"/>
    <w:tmpl w:val="D58C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C79BB"/>
    <w:multiLevelType w:val="multilevel"/>
    <w:tmpl w:val="8FD4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24FC0"/>
    <w:multiLevelType w:val="multilevel"/>
    <w:tmpl w:val="3D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C66EF5"/>
    <w:multiLevelType w:val="multilevel"/>
    <w:tmpl w:val="1CDE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360784"/>
    <w:multiLevelType w:val="multilevel"/>
    <w:tmpl w:val="E8686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461370">
    <w:abstractNumId w:val="3"/>
  </w:num>
  <w:num w:numId="2" w16cid:durableId="376856840">
    <w:abstractNumId w:val="1"/>
  </w:num>
  <w:num w:numId="3" w16cid:durableId="1164008109">
    <w:abstractNumId w:val="2"/>
  </w:num>
  <w:num w:numId="4" w16cid:durableId="843279329">
    <w:abstractNumId w:val="5"/>
  </w:num>
  <w:num w:numId="5" w16cid:durableId="1542743067">
    <w:abstractNumId w:val="4"/>
  </w:num>
  <w:num w:numId="6" w16cid:durableId="171581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979"/>
    <w:rsid w:val="0036778A"/>
    <w:rsid w:val="0056033F"/>
    <w:rsid w:val="005B68F2"/>
    <w:rsid w:val="007A00A0"/>
    <w:rsid w:val="00C21FFB"/>
    <w:rsid w:val="00C22979"/>
    <w:rsid w:val="00ED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2F1D"/>
  <w15:chartTrackingRefBased/>
  <w15:docId w15:val="{4AE31EC5-8EB7-465A-AC92-B1354C11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標楷體" w:hAnsiTheme="minorHAnsi" w:cstheme="minorBidi"/>
        <w:b/>
        <w:color w:val="000000" w:themeColor="text1"/>
        <w:kern w:val="2"/>
        <w:sz w:val="28"/>
        <w:lang w:val="en-US" w:eastAsia="zh-TW" w:bidi="hi-IN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29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97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97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97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97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97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97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2979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C2297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C22979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C22979"/>
    <w:rPr>
      <w:rFonts w:eastAsiaTheme="majorEastAsia" w:cstheme="majorBidi"/>
      <w:color w:val="0F4761" w:themeColor="accent1" w:themeShade="BF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C2297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2297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2297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2297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229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29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C22979"/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229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character" w:customStyle="1" w:styleId="a6">
    <w:name w:val="副標題 字元"/>
    <w:basedOn w:val="a0"/>
    <w:link w:val="a5"/>
    <w:uiPriority w:val="11"/>
    <w:rsid w:val="00C22979"/>
    <w:rPr>
      <w:rFonts w:asciiTheme="majorHAnsi" w:eastAsiaTheme="majorEastAsia" w:hAnsiTheme="majorHAnsi" w:cstheme="majorBidi"/>
      <w:color w:val="595959" w:themeColor="text1" w:themeTint="A6"/>
      <w:spacing w:val="15"/>
      <w:szCs w:val="25"/>
    </w:rPr>
  </w:style>
  <w:style w:type="paragraph" w:styleId="a7">
    <w:name w:val="Quote"/>
    <w:basedOn w:val="a"/>
    <w:next w:val="a"/>
    <w:link w:val="a8"/>
    <w:uiPriority w:val="29"/>
    <w:qFormat/>
    <w:rsid w:val="00C229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29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9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9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29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2979"/>
    <w:rPr>
      <w:b w:val="0"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1549</Words>
  <Characters>1971</Characters>
  <Application>Microsoft Office Word</Application>
  <DocSecurity>0</DocSecurity>
  <Lines>86</Lines>
  <Paragraphs>52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淑雲 郭</dc:creator>
  <cp:keywords/>
  <dc:description/>
  <cp:lastModifiedBy>明智 高</cp:lastModifiedBy>
  <cp:revision>3</cp:revision>
  <dcterms:created xsi:type="dcterms:W3CDTF">2026-02-13T04:20:00Z</dcterms:created>
  <dcterms:modified xsi:type="dcterms:W3CDTF">2026-03-08T12:27:00Z</dcterms:modified>
</cp:coreProperties>
</file>